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67" w:rsidRDefault="00500C67" w:rsidP="00BA3C95">
      <w:pPr>
        <w:spacing w:before="25" w:after="0"/>
        <w:jc w:val="center"/>
        <w:rPr>
          <w:b/>
          <w:color w:val="000000"/>
          <w:sz w:val="28"/>
          <w:szCs w:val="28"/>
        </w:rPr>
      </w:pPr>
      <w:r w:rsidRPr="00BA3C95">
        <w:rPr>
          <w:b/>
          <w:color w:val="000000"/>
          <w:sz w:val="28"/>
          <w:szCs w:val="28"/>
        </w:rPr>
        <w:t>Profil wody w kąpielisku</w:t>
      </w:r>
      <w:r w:rsidR="00BA3C95">
        <w:rPr>
          <w:b/>
          <w:color w:val="000000"/>
          <w:sz w:val="28"/>
          <w:szCs w:val="28"/>
        </w:rPr>
        <w:t xml:space="preserve"> – jezioro Bąk</w:t>
      </w:r>
    </w:p>
    <w:p w:rsidR="00BA3C95" w:rsidRDefault="00BA3C95" w:rsidP="00BA3C95">
      <w:pPr>
        <w:spacing w:before="25" w:after="0"/>
        <w:jc w:val="center"/>
        <w:rPr>
          <w:b/>
          <w:color w:val="000000"/>
          <w:sz w:val="28"/>
          <w:szCs w:val="28"/>
        </w:rPr>
      </w:pPr>
    </w:p>
    <w:p w:rsidR="00BA3C95" w:rsidRPr="00BA3C95" w:rsidRDefault="00BA3C95" w:rsidP="00BA3C95">
      <w:pPr>
        <w:spacing w:before="25" w:after="0"/>
        <w:jc w:val="both"/>
        <w:rPr>
          <w:sz w:val="20"/>
          <w:szCs w:val="20"/>
        </w:rPr>
      </w:pPr>
      <w:r w:rsidRPr="00BA3C95">
        <w:rPr>
          <w:color w:val="000000"/>
          <w:sz w:val="20"/>
          <w:szCs w:val="20"/>
        </w:rPr>
        <w:t>Sporządzono na podstawie wzoru tabeli służącej do przedstawienia szczegółowych informacji, które powinien zawierać profil wody w kąpielisku zamieszczonej w załączniku do rozporządzenia</w:t>
      </w:r>
      <w:r w:rsidRPr="00BA3C95">
        <w:rPr>
          <w:sz w:val="20"/>
          <w:szCs w:val="20"/>
        </w:rPr>
        <w:t xml:space="preserve"> </w:t>
      </w:r>
      <w:r w:rsidRPr="00BA3C95">
        <w:rPr>
          <w:color w:val="000000"/>
          <w:sz w:val="20"/>
          <w:szCs w:val="20"/>
        </w:rPr>
        <w:t>Ministra Środowiska</w:t>
      </w:r>
      <w:r w:rsidRPr="00BA3C95">
        <w:rPr>
          <w:color w:val="000000"/>
          <w:sz w:val="20"/>
          <w:szCs w:val="20"/>
          <w:vertAlign w:val="superscript"/>
        </w:rPr>
        <w:t xml:space="preserve"> </w:t>
      </w:r>
      <w:r w:rsidRPr="00BA3C95">
        <w:rPr>
          <w:color w:val="000000"/>
          <w:sz w:val="20"/>
          <w:szCs w:val="20"/>
        </w:rPr>
        <w:t xml:space="preserve">z dnia </w:t>
      </w:r>
      <w:r>
        <w:rPr>
          <w:color w:val="000000"/>
          <w:sz w:val="20"/>
          <w:szCs w:val="20"/>
        </w:rPr>
        <w:br/>
      </w:r>
      <w:r w:rsidRPr="00BA3C95">
        <w:rPr>
          <w:color w:val="000000"/>
          <w:sz w:val="20"/>
          <w:szCs w:val="20"/>
        </w:rPr>
        <w:t>2 lutego 2011 r.</w:t>
      </w:r>
      <w:r w:rsidRPr="00BA3C95">
        <w:rPr>
          <w:sz w:val="20"/>
          <w:szCs w:val="20"/>
        </w:rPr>
        <w:t xml:space="preserve"> </w:t>
      </w:r>
      <w:r w:rsidRPr="00BA3C95">
        <w:rPr>
          <w:color w:val="000000"/>
          <w:sz w:val="20"/>
          <w:szCs w:val="20"/>
        </w:rPr>
        <w:t>w sprawie profilu wody w kąpielisku</w:t>
      </w:r>
      <w:r>
        <w:rPr>
          <w:color w:val="000000"/>
          <w:sz w:val="20"/>
          <w:szCs w:val="20"/>
        </w:rPr>
        <w:t xml:space="preserve"> ( Dz.U. z 2011 r., poz. 191).</w:t>
      </w:r>
    </w:p>
    <w:p w:rsidR="00BA3C95" w:rsidRDefault="00BA3C95" w:rsidP="00500C67">
      <w:pPr>
        <w:spacing w:before="25" w:after="0"/>
        <w:rPr>
          <w:b/>
          <w:color w:val="000000"/>
        </w:rPr>
      </w:pPr>
    </w:p>
    <w:p w:rsidR="00500C67" w:rsidRDefault="00500C67" w:rsidP="00500C67">
      <w:pPr>
        <w:spacing w:before="25" w:after="0"/>
      </w:pPr>
    </w:p>
    <w:tbl>
      <w:tblPr>
        <w:tblW w:w="9282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3"/>
        <w:gridCol w:w="3920"/>
        <w:gridCol w:w="37"/>
        <w:gridCol w:w="2402"/>
        <w:gridCol w:w="2208"/>
        <w:gridCol w:w="6"/>
        <w:gridCol w:w="6"/>
      </w:tblGrid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center"/>
            </w:pPr>
            <w:r>
              <w:rPr>
                <w:color w:val="000000"/>
              </w:rPr>
              <w:t>A. Informacje podstawowe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Dane ogólne o kąpielisku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E53630" w:rsidRDefault="00500C67" w:rsidP="009E076F">
            <w:pPr>
              <w:spacing w:before="25" w:after="0"/>
              <w:rPr>
                <w:vertAlign w:val="superscript"/>
              </w:rPr>
            </w:pPr>
            <w:r>
              <w:rPr>
                <w:color w:val="000000"/>
              </w:rPr>
              <w:t xml:space="preserve">Nazwa kąpieliska </w:t>
            </w:r>
            <w:r w:rsidR="00E53630"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6F438F" w:rsidRDefault="009E076F" w:rsidP="009E076F">
            <w:pPr>
              <w:spacing w:line="312" w:lineRule="auto"/>
            </w:pPr>
            <w:r w:rsidRPr="006F438F">
              <w:t xml:space="preserve">Kąpielisko miejskie nad jeziorem Bąk </w:t>
            </w:r>
            <w:r w:rsidR="00E53630" w:rsidRPr="006F438F">
              <w:br/>
            </w:r>
            <w:r w:rsidRPr="006F438F">
              <w:t>w Okonku.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E53630" w:rsidRDefault="00500C67" w:rsidP="009E076F">
            <w:pPr>
              <w:spacing w:before="25" w:after="0"/>
              <w:rPr>
                <w:vertAlign w:val="superscript"/>
              </w:rPr>
            </w:pPr>
            <w:r>
              <w:rPr>
                <w:color w:val="000000"/>
              </w:rPr>
              <w:t xml:space="preserve">Adres kąpieliska </w:t>
            </w:r>
            <w:r w:rsidR="00E53630"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6F438F" w:rsidRDefault="009E076F" w:rsidP="009E076F">
            <w:pPr>
              <w:spacing w:line="312" w:lineRule="auto"/>
            </w:pPr>
            <w:r w:rsidRPr="006F438F">
              <w:t>ul. Lipowa 49c, 64-965 Okonek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3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E53630" w:rsidRDefault="00500C67" w:rsidP="009E076F">
            <w:pPr>
              <w:spacing w:before="25" w:after="0"/>
              <w:rPr>
                <w:vertAlign w:val="superscript"/>
              </w:rPr>
            </w:pPr>
            <w:r>
              <w:rPr>
                <w:color w:val="000000"/>
              </w:rPr>
              <w:t xml:space="preserve">Województwo </w:t>
            </w:r>
            <w:r w:rsidR="00E53630"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6F438F" w:rsidRDefault="009E076F" w:rsidP="009E076F">
            <w:r w:rsidRPr="006F438F">
              <w:t>wielkopolskie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Numer jednostki terytorialnej Nomenklatury</w:t>
            </w:r>
            <w:r w:rsidR="00D618FE">
              <w:t xml:space="preserve"> </w:t>
            </w:r>
            <w:r>
              <w:rPr>
                <w:color w:val="000000"/>
              </w:rPr>
              <w:t>Jednostek Terytorialnych do Celów</w:t>
            </w:r>
            <w:r w:rsidR="00D618FE">
              <w:t xml:space="preserve"> </w:t>
            </w:r>
            <w:r>
              <w:rPr>
                <w:color w:val="000000"/>
              </w:rPr>
              <w:t>Statystycznych (NTS) - poziom 5, w której</w:t>
            </w:r>
            <w:r w:rsidR="00644BD7">
              <w:t xml:space="preserve"> </w:t>
            </w:r>
            <w:r>
              <w:rPr>
                <w:color w:val="000000"/>
              </w:rPr>
              <w:t xml:space="preserve">zlokalizowane jest kąpielisko 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76F" w:rsidRPr="006F438F" w:rsidRDefault="009E076F" w:rsidP="009E076F">
            <w:pPr>
              <w:spacing w:line="312" w:lineRule="auto"/>
              <w:rPr>
                <w:bCs/>
              </w:rPr>
            </w:pPr>
            <w:r w:rsidRPr="006F438F">
              <w:rPr>
                <w:bCs/>
              </w:rPr>
              <w:t xml:space="preserve">55.30.38.31.05.4 </w:t>
            </w:r>
          </w:p>
          <w:p w:rsidR="00500C67" w:rsidRPr="006F438F" w:rsidRDefault="00500C67" w:rsidP="009E076F"/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gminy, w której zlokalizowane jest</w:t>
            </w:r>
            <w:r w:rsidR="00E53630">
              <w:t xml:space="preserve"> </w:t>
            </w:r>
            <w:r w:rsidR="009E076F">
              <w:rPr>
                <w:color w:val="000000"/>
              </w:rPr>
              <w:t>kąpielisko</w:t>
            </w:r>
            <w:r w:rsidR="00E53630">
              <w:rPr>
                <w:color w:val="000000"/>
              </w:rPr>
              <w:t xml:space="preserve"> </w:t>
            </w:r>
            <w:r w:rsidR="00E53630" w:rsidRPr="00E53630"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6F438F" w:rsidRDefault="009E076F" w:rsidP="009E076F">
            <w:r w:rsidRPr="006F438F">
              <w:t>gmina Okonek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powiatu, w którym zlokalizowane jest</w:t>
            </w:r>
            <w:r w:rsidR="00644BD7">
              <w:t xml:space="preserve"> </w:t>
            </w:r>
            <w:r>
              <w:rPr>
                <w:color w:val="000000"/>
              </w:rPr>
              <w:t xml:space="preserve">kąpielisko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6F438F" w:rsidRDefault="009E076F" w:rsidP="009E076F">
            <w:r w:rsidRPr="006F438F">
              <w:t>powiat złotowski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Krajowy kod kąpieliska 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B0542" w:rsidP="009E076F">
            <w:r>
              <w:rPr>
                <w:color w:val="000000"/>
                <w:szCs w:val="24"/>
              </w:rPr>
              <w:t>3031PKAP0378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8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Identyfikator kąpieliska Numid 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9E076F" w:rsidP="009E076F">
            <w:r>
              <w:t>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Informacje o profilu wody w kąpielisku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bookmarkStart w:id="0" w:name="_GoBack" w:colFirst="1" w:colLast="1"/>
            <w:r>
              <w:rPr>
                <w:color w:val="000000"/>
              </w:rPr>
              <w:t>9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Data sporządzenia profilu 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(data zakończenia</w:t>
            </w:r>
            <w:r w:rsidR="00644BD7">
              <w:t xml:space="preserve"> </w:t>
            </w:r>
            <w:r>
              <w:rPr>
                <w:color w:val="000000"/>
              </w:rPr>
              <w:t>prac nad profilem)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6F438F" w:rsidP="006F438F">
            <w:r>
              <w:t>15</w:t>
            </w:r>
            <w:r w:rsidR="009E076F">
              <w:t>.0</w:t>
            </w:r>
            <w:r>
              <w:t>3</w:t>
            </w:r>
            <w:r w:rsidR="009E076F">
              <w:t>.2018 r.</w:t>
            </w:r>
          </w:p>
        </w:tc>
      </w:tr>
      <w:bookmarkEnd w:id="0"/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10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Data sporządzenia poprzedniego profilu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wody w kąpielisku </w:t>
            </w:r>
            <w:r>
              <w:rPr>
                <w:color w:val="000000"/>
                <w:vertAlign w:val="superscript"/>
              </w:rPr>
              <w:t>1), 3)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6F438F" w:rsidP="006F438F">
            <w:r>
              <w:t>nie dotyczy, kąpielisko nowoutworzone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11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Data następnej aktualizacji profilu wody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w kąpielisku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117094" w:rsidP="009E076F">
            <w:r>
              <w:t>przed rozpoczęciem kolejnego sezonu kąpielowego (15.06.2019 r.)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Powód aktualizacji profilu wody </w:t>
            </w:r>
            <w:r w:rsidR="00644BD7">
              <w:rPr>
                <w:color w:val="000000"/>
              </w:rPr>
              <w:br/>
            </w:r>
            <w:r>
              <w:rPr>
                <w:color w:val="000000"/>
              </w:rPr>
              <w:t xml:space="preserve">w kąpielisku </w:t>
            </w:r>
            <w:r>
              <w:rPr>
                <w:color w:val="000000"/>
                <w:vertAlign w:val="superscript"/>
              </w:rPr>
              <w:t>1), 3)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9E076F" w:rsidP="009E076F">
            <w:r>
              <w:t>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Imię i nazwisko osoby sporządzającej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profil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618FE" w:rsidP="009E076F">
            <w:r>
              <w:t>Magdalena Hojan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Właściwy organ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Imię i nazwisko (lub nazwa) oraz adres,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numer telefonu, numer faksu oraz adres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poczty elektronicznej organizatora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kąpieliska 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76F" w:rsidRPr="009E076F" w:rsidRDefault="009E076F" w:rsidP="009E076F">
            <w:r w:rsidRPr="009E076F">
              <w:t>Gmina Okonek</w:t>
            </w:r>
          </w:p>
          <w:p w:rsidR="009E076F" w:rsidRPr="009E076F" w:rsidRDefault="009E076F" w:rsidP="009E076F">
            <w:r w:rsidRPr="009E076F">
              <w:t>ul. Niepodległości 53</w:t>
            </w:r>
          </w:p>
          <w:p w:rsidR="009E076F" w:rsidRPr="009E076F" w:rsidRDefault="009E076F" w:rsidP="009E076F">
            <w:r w:rsidRPr="009E076F">
              <w:t>64-965 Okonek</w:t>
            </w:r>
          </w:p>
          <w:p w:rsidR="00500C67" w:rsidRDefault="009E076F" w:rsidP="009E076F">
            <w:r w:rsidRPr="009E076F">
              <w:t>tel. 67 266 90 03, fax 67 266 99 76, ratusz@okonek.pl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właściwego terytorialnie organu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samorządowego, który umieścił kąpielisko</w:t>
            </w:r>
            <w:r w:rsidR="00D618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wykazie, o którym mowa w art. 34a</w:t>
            </w:r>
            <w:r w:rsidR="00D618FE">
              <w:t xml:space="preserve"> </w:t>
            </w:r>
            <w:r>
              <w:rPr>
                <w:color w:val="000000"/>
              </w:rPr>
              <w:t>ustawy z dnia 18 lipca 2001 r. – Prawo</w:t>
            </w:r>
            <w:r w:rsidR="00D618FE">
              <w:t xml:space="preserve"> </w:t>
            </w:r>
            <w:r>
              <w:rPr>
                <w:color w:val="000000"/>
              </w:rPr>
              <w:t xml:space="preserve">wodne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9E076F" w:rsidP="009E076F">
            <w:r>
              <w:t>Burmistrz Okonka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właściwego powiatowego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inspektoratu sanitarnego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FA52FC" w:rsidP="009E076F">
            <w:r>
              <w:t xml:space="preserve">Państwowy powiatowy inspektorat sanitarny </w:t>
            </w:r>
            <w:r w:rsidR="00E53630">
              <w:br/>
            </w:r>
            <w:r>
              <w:t>w Złotowie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17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właściwego regionalnego zarządu</w:t>
            </w:r>
            <w:r w:rsidR="00D618FE">
              <w:t xml:space="preserve"> </w:t>
            </w:r>
            <w:r>
              <w:rPr>
                <w:color w:val="000000"/>
              </w:rPr>
              <w:t xml:space="preserve">gospodarki wodnej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9E076F" w:rsidP="009E076F">
            <w:r>
              <w:t xml:space="preserve">Regionalny Zarząd </w:t>
            </w:r>
            <w:r w:rsidR="00FA52FC">
              <w:t xml:space="preserve">Gospodarki Wodnej </w:t>
            </w:r>
            <w:r w:rsidR="00E53630">
              <w:br/>
            </w:r>
            <w:r>
              <w:t>w Bydgoszczy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18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właściwego wojewódzkiego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inspektoratu ochrony środowiska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FA52FC" w:rsidP="009E076F">
            <w:r>
              <w:t>Wojewódzki Inspektorat Ochrony Środowiska w Poznaniu, delegatura w Pile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19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właściwego dyrektora urzędu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morskiego </w:t>
            </w:r>
            <w:r>
              <w:rPr>
                <w:color w:val="000000"/>
                <w:vertAlign w:val="superscript"/>
              </w:rPr>
              <w:t>1), 4)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FA52FC" w:rsidP="009E076F">
            <w:r>
              <w:t>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IV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Informacje dotyczące lokalizacji kąpieliska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20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Kategoria wód, na których zlokalizowane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jest kąpielisko </w:t>
            </w:r>
            <w:r>
              <w:rPr>
                <w:color w:val="000000"/>
                <w:vertAlign w:val="superscript"/>
              </w:rPr>
              <w:t>5), 6)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rzeka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21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FA52FC" w:rsidRDefault="00500C67" w:rsidP="00FA52FC">
            <w:pPr>
              <w:spacing w:before="25" w:after="0"/>
              <w:rPr>
                <w:b/>
              </w:rPr>
            </w:pPr>
            <w:r w:rsidRPr="00FA52FC">
              <w:rPr>
                <w:b/>
                <w:color w:val="000000"/>
              </w:rPr>
              <w:t xml:space="preserve"> </w:t>
            </w:r>
            <w:r w:rsidR="00FA52FC" w:rsidRPr="00FA52FC">
              <w:rPr>
                <w:b/>
                <w:color w:val="000000"/>
              </w:rPr>
              <w:t>j</w:t>
            </w:r>
            <w:r w:rsidRPr="00FA52FC">
              <w:rPr>
                <w:b/>
                <w:color w:val="000000"/>
              </w:rPr>
              <w:t>ezioro</w:t>
            </w:r>
            <w:r w:rsidR="00FA52FC" w:rsidRPr="00FA52FC">
              <w:rPr>
                <w:b/>
                <w:color w:val="000000"/>
              </w:rPr>
              <w:t xml:space="preserve"> 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22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wody przejściowe i morskie wody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wewnętrzne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23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wody przybrzeżne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24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rzeki, jeziora lub akwenu wód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przejściowych lub akwenu morskich wód</w:t>
            </w:r>
            <w:r w:rsidR="00D618FE">
              <w:t xml:space="preserve"> </w:t>
            </w:r>
            <w:r>
              <w:rPr>
                <w:color w:val="000000"/>
              </w:rPr>
              <w:t xml:space="preserve">wewnętrznych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FA52FC" w:rsidP="009E076F">
            <w:r>
              <w:t>jezioro Bąk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25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Identyfikator hydrograficzny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074663" w:rsidP="009E076F">
            <w:r>
              <w:t>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26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jednolitej części wód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powierzchniowych, w której znajduje się</w:t>
            </w:r>
            <w:r w:rsidR="00D618FE">
              <w:t xml:space="preserve"> </w:t>
            </w:r>
            <w:r>
              <w:rPr>
                <w:color w:val="000000"/>
              </w:rPr>
              <w:t xml:space="preserve">kąpielisko </w:t>
            </w:r>
            <w:r>
              <w:rPr>
                <w:color w:val="000000"/>
                <w:vertAlign w:val="superscript"/>
              </w:rPr>
              <w:t>5), 6)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FA52FC" w:rsidP="009E076F">
            <w:r>
              <w:t>JCWP Czarna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27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Kod jednolitej części wód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powierzchniowych, w której znajduje się</w:t>
            </w:r>
            <w:r w:rsidR="00D618FE">
              <w:t xml:space="preserve"> </w:t>
            </w:r>
            <w:r>
              <w:rPr>
                <w:color w:val="000000"/>
              </w:rPr>
              <w:t xml:space="preserve">kąpielisko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9D62F3" w:rsidP="009E076F">
            <w:r>
              <w:t>PLRW6000181886549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28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Kąpielisko jest zlokalizowane w silnie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zmienionej jednolitej części wód </w:t>
            </w:r>
            <w:r>
              <w:rPr>
                <w:color w:val="000000"/>
                <w:vertAlign w:val="superscript"/>
              </w:rPr>
              <w:t>5), 8)</w:t>
            </w:r>
          </w:p>
        </w:tc>
        <w:tc>
          <w:tcPr>
            <w:tcW w:w="235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 xml:space="preserve"> Tak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D62F3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D62F3">
              <w:rPr>
                <w:b/>
                <w:color w:val="000000"/>
              </w:rPr>
              <w:t>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Kąpielisko jest zlokalizowane </w:t>
            </w:r>
            <w:r w:rsidR="0003537D">
              <w:rPr>
                <w:color w:val="000000"/>
              </w:rPr>
              <w:br/>
            </w:r>
            <w:r>
              <w:rPr>
                <w:color w:val="000000"/>
              </w:rPr>
              <w:t>w sztucznej</w:t>
            </w:r>
            <w:r w:rsidR="000353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jednolitej części wód </w:t>
            </w:r>
            <w:r>
              <w:rPr>
                <w:color w:val="000000"/>
                <w:vertAlign w:val="superscript"/>
              </w:rPr>
              <w:t>5), 8)</w:t>
            </w:r>
          </w:p>
        </w:tc>
        <w:tc>
          <w:tcPr>
            <w:tcW w:w="235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Tak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D62F3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D62F3">
              <w:rPr>
                <w:b/>
                <w:color w:val="000000"/>
              </w:rPr>
              <w:t>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30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Lokalizacja kąpieliska – kilometraż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rzeki </w:t>
            </w:r>
            <w:r>
              <w:rPr>
                <w:color w:val="000000"/>
                <w:vertAlign w:val="superscript"/>
              </w:rPr>
              <w:t>1), 5), 9)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/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31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Lokalizacja kąpieliska – długość plaży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wzdłuż linii brzegowej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9D62F3" w:rsidP="009E076F">
            <w:pPr>
              <w:spacing w:before="25" w:after="0"/>
            </w:pPr>
            <w:r>
              <w:rPr>
                <w:color w:val="000000"/>
              </w:rPr>
              <w:t>50</w:t>
            </w:r>
            <w:r w:rsidR="00500C67">
              <w:rPr>
                <w:color w:val="000000"/>
              </w:rPr>
              <w:t xml:space="preserve">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32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Lokalizacja kąpieliska – informacje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uzupełniające </w:t>
            </w:r>
            <w:r>
              <w:rPr>
                <w:color w:val="000000"/>
                <w:vertAlign w:val="superscript"/>
              </w:rPr>
              <w:t>1), 10)</w:t>
            </w:r>
          </w:p>
        </w:tc>
        <w:tc>
          <w:tcPr>
            <w:tcW w:w="235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prawy brzeg</w:t>
            </w:r>
          </w:p>
        </w:tc>
        <w:tc>
          <w:tcPr>
            <w:tcW w:w="22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lewy brzeg</w:t>
            </w:r>
          </w:p>
        </w:tc>
      </w:tr>
      <w:tr w:rsidR="007B26BF" w:rsidTr="00074663">
        <w:trPr>
          <w:gridAfter w:val="2"/>
          <w:wAfter w:w="12" w:type="dxa"/>
          <w:trHeight w:val="2402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33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Lokalizacja kąpieliska – współrzędne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geograficzne granic kąpieliska </w:t>
            </w:r>
            <w:r w:rsidR="00FA616D">
              <w:rPr>
                <w:color w:val="000000"/>
              </w:rPr>
              <w:br/>
            </w:r>
            <w:r>
              <w:rPr>
                <w:color w:val="000000"/>
              </w:rPr>
              <w:t>w formacie</w:t>
            </w:r>
            <w:r w:rsidR="0003537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dziesiętnym </w:t>
            </w:r>
            <w:r>
              <w:rPr>
                <w:color w:val="000000"/>
                <w:vertAlign w:val="superscript"/>
              </w:rPr>
              <w:t>1), 11), 12)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86E" w:rsidRDefault="0074486E" w:rsidP="0074486E">
            <w:pPr>
              <w:spacing w:before="25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 53.5370;  E 16.8743</w:t>
            </w:r>
            <w:r>
              <w:rPr>
                <w:color w:val="000000"/>
                <w:szCs w:val="24"/>
              </w:rPr>
              <w:br/>
              <w:t>N 53.5377;  E</w:t>
            </w:r>
            <w:r w:rsidR="00C54257">
              <w:rPr>
                <w:color w:val="000000"/>
                <w:szCs w:val="24"/>
              </w:rPr>
              <w:t xml:space="preserve"> 16.8742</w:t>
            </w:r>
          </w:p>
          <w:p w:rsidR="0074486E" w:rsidRDefault="0074486E" w:rsidP="0074486E">
            <w:pPr>
              <w:spacing w:before="25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 53.5370;  E 16.8738</w:t>
            </w:r>
            <w:r>
              <w:rPr>
                <w:color w:val="000000"/>
                <w:szCs w:val="24"/>
              </w:rPr>
              <w:br/>
              <w:t xml:space="preserve">N </w:t>
            </w:r>
            <w:r w:rsidR="00E51A64">
              <w:rPr>
                <w:color w:val="000000"/>
                <w:szCs w:val="24"/>
              </w:rPr>
              <w:t>53.5373;  E 16.8737</w:t>
            </w:r>
            <w:r>
              <w:rPr>
                <w:color w:val="000000"/>
                <w:szCs w:val="24"/>
              </w:rPr>
              <w:br/>
              <w:t>N</w:t>
            </w:r>
            <w:r w:rsidR="00E51A64">
              <w:rPr>
                <w:color w:val="000000"/>
                <w:szCs w:val="24"/>
              </w:rPr>
              <w:t xml:space="preserve"> 53.5370;  E 16.8748</w:t>
            </w:r>
          </w:p>
          <w:p w:rsidR="0074486E" w:rsidRPr="0074486E" w:rsidRDefault="0074486E" w:rsidP="00267BDF">
            <w:pPr>
              <w:spacing w:before="25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</w:t>
            </w:r>
            <w:r w:rsidR="00E51A64">
              <w:rPr>
                <w:color w:val="000000"/>
                <w:szCs w:val="24"/>
              </w:rPr>
              <w:t xml:space="preserve"> 53.5378;  E 16.8748</w:t>
            </w:r>
          </w:p>
        </w:tc>
      </w:tr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center"/>
            </w:pPr>
            <w:r>
              <w:rPr>
                <w:color w:val="000000"/>
              </w:rPr>
              <w:t>B. Klasyfikacja i ocena jakości wód w kąpielisku</w:t>
            </w:r>
          </w:p>
        </w:tc>
      </w:tr>
      <w:tr w:rsidR="007B26BF" w:rsidTr="00074663">
        <w:trPr>
          <w:gridAfter w:val="2"/>
          <w:wAfter w:w="12" w:type="dxa"/>
          <w:trHeight w:val="623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>34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>Oceny jakości wód w kąpielisku po ostatnim</w:t>
            </w:r>
            <w:r>
              <w:t xml:space="preserve"> </w:t>
            </w:r>
            <w:r>
              <w:rPr>
                <w:color w:val="000000"/>
              </w:rPr>
              <w:t xml:space="preserve">sezonie kąpielowym 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4618" w:type="dxa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Nie prowadzono oceny i klasyfikacji wody </w:t>
            </w:r>
            <w:r>
              <w:rPr>
                <w:color w:val="000000"/>
                <w:szCs w:val="24"/>
              </w:rPr>
              <w:br/>
              <w:t>w kąpielisku, gdyż obiekt nie funkcjonował jako kąpielisko w minionych sezonach letnich.</w:t>
            </w:r>
          </w:p>
          <w:p w:rsidR="00DB0542" w:rsidRDefault="00DB0542" w:rsidP="00DB054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Na podstawie otrzymywanych wyników badań próbek wody wykonywanych na zlecenie organizatora miejsca wykorzystywanego do kąpieli (Urząd Miejski w Okonku) funkcjo-</w:t>
            </w:r>
            <w:proofErr w:type="spellStart"/>
            <w:r>
              <w:rPr>
                <w:color w:val="000000"/>
                <w:szCs w:val="24"/>
              </w:rPr>
              <w:t>nuj</w:t>
            </w:r>
            <w:r w:rsidR="00715E0C">
              <w:rPr>
                <w:color w:val="000000"/>
                <w:szCs w:val="24"/>
              </w:rPr>
              <w:t>ą</w:t>
            </w:r>
            <w:r>
              <w:rPr>
                <w:color w:val="000000"/>
                <w:szCs w:val="24"/>
              </w:rPr>
              <w:t>cego</w:t>
            </w:r>
            <w:proofErr w:type="spellEnd"/>
            <w:r>
              <w:rPr>
                <w:color w:val="000000"/>
                <w:szCs w:val="24"/>
              </w:rPr>
              <w:t xml:space="preserve"> dotychczas na jez. Bąk w Okonku </w:t>
            </w:r>
            <w:r>
              <w:rPr>
                <w:bCs/>
                <w:color w:val="000000"/>
                <w:szCs w:val="24"/>
              </w:rPr>
              <w:t>Państwowy Powiatowy Inspektor Sanitarny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  <w:t>w Złotowie wydawał bieżące oceny jakości wody zgodnie z roz</w:t>
            </w:r>
            <w:r w:rsidR="00E53630">
              <w:rPr>
                <w:color w:val="000000"/>
                <w:szCs w:val="24"/>
              </w:rPr>
              <w:t xml:space="preserve">porządzeniem Ministra Zdrowia  </w:t>
            </w:r>
            <w:r>
              <w:rPr>
                <w:color w:val="000000"/>
                <w:szCs w:val="24"/>
              </w:rPr>
              <w:t xml:space="preserve">z dnia 8 kwietnia 2011r. w sprawie prowadzenia nadzoru nad jakością wody </w:t>
            </w:r>
            <w:r w:rsidR="00E53630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w kąpielisku i miejscu wykorzystywanym do kąpieli (Dz. U. z 2016r. poz.1602 ze zm.). </w:t>
            </w:r>
          </w:p>
          <w:p w:rsidR="00DB0542" w:rsidRDefault="00DB0542" w:rsidP="00DB0542">
            <w:pPr>
              <w:jc w:val="both"/>
            </w:pPr>
            <w:r>
              <w:rPr>
                <w:color w:val="000000"/>
                <w:szCs w:val="24"/>
              </w:rPr>
              <w:t xml:space="preserve">W 2017 roku </w:t>
            </w:r>
            <w:r>
              <w:rPr>
                <w:bCs/>
                <w:color w:val="000000"/>
                <w:szCs w:val="24"/>
              </w:rPr>
              <w:t>Państwowy Powiatowy Inspektor Sanitarny</w:t>
            </w:r>
            <w:r>
              <w:rPr>
                <w:color w:val="000000"/>
                <w:szCs w:val="24"/>
              </w:rPr>
              <w:t xml:space="preserve"> w Złotowie wydał dwie bieżące oceny jakości wody w miejscu wykorzystywanym do kąpieli - dnia 28 czerwca 2017r. oraz  17 sierpnia 2017r. -woda</w:t>
            </w:r>
            <w:r w:rsidR="00E53630">
              <w:rPr>
                <w:color w:val="000000"/>
                <w:szCs w:val="24"/>
              </w:rPr>
              <w:t xml:space="preserve"> spełniała wymagania określone </w:t>
            </w:r>
            <w:r>
              <w:rPr>
                <w:color w:val="000000"/>
                <w:szCs w:val="24"/>
              </w:rPr>
              <w:t>w załącznik</w:t>
            </w:r>
            <w:r w:rsidR="00E53630">
              <w:rPr>
                <w:color w:val="000000"/>
                <w:szCs w:val="24"/>
              </w:rPr>
              <w:t>u nr 1</w:t>
            </w:r>
            <w:r w:rsidR="00BA3C95">
              <w:rPr>
                <w:color w:val="000000"/>
                <w:szCs w:val="24"/>
              </w:rPr>
              <w:t xml:space="preserve"> </w:t>
            </w:r>
            <w:r w:rsidR="00E53630">
              <w:rPr>
                <w:color w:val="000000"/>
                <w:szCs w:val="24"/>
              </w:rPr>
              <w:t>tabela 1A do w/w/rozporzą</w:t>
            </w:r>
            <w:r>
              <w:rPr>
                <w:color w:val="000000"/>
                <w:szCs w:val="24"/>
              </w:rPr>
              <w:t>dzenia.</w:t>
            </w:r>
          </w:p>
          <w:p w:rsidR="00DB0542" w:rsidRDefault="00DB0542" w:rsidP="009E076F">
            <w:pPr>
              <w:spacing w:before="25" w:after="0"/>
            </w:pP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>35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>Wyniki czteroletnich ocen jakości wód</w:t>
            </w:r>
          </w:p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 xml:space="preserve">w kąpielisku </w:t>
            </w:r>
            <w:r>
              <w:rPr>
                <w:color w:val="000000"/>
                <w:vertAlign w:val="superscript"/>
              </w:rPr>
              <w:t>2), 13)</w:t>
            </w:r>
          </w:p>
        </w:tc>
        <w:tc>
          <w:tcPr>
            <w:tcW w:w="4618" w:type="dxa"/>
            <w:gridSpan w:val="2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>36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B0542" w:rsidRDefault="00DB0542" w:rsidP="009E076F"/>
        </w:tc>
        <w:tc>
          <w:tcPr>
            <w:tcW w:w="4618" w:type="dxa"/>
            <w:gridSpan w:val="2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>37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B0542" w:rsidRDefault="00DB0542" w:rsidP="009E076F"/>
        </w:tc>
        <w:tc>
          <w:tcPr>
            <w:tcW w:w="4618" w:type="dxa"/>
            <w:gridSpan w:val="2"/>
            <w:vMerge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  <w:r>
              <w:rPr>
                <w:color w:val="000000"/>
              </w:rPr>
              <w:t>38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B0542" w:rsidRDefault="00DB0542" w:rsidP="009E076F"/>
        </w:tc>
        <w:tc>
          <w:tcPr>
            <w:tcW w:w="461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542" w:rsidRDefault="00DB0542" w:rsidP="009E076F">
            <w:pPr>
              <w:spacing w:before="25" w:after="0"/>
            </w:pP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Lokalizacja punktu lub punktów kontroli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jakości wód w kąpielisku – współrzędne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geograficzne w formacie dziesiętnym </w:t>
            </w:r>
            <w:r>
              <w:rPr>
                <w:color w:val="000000"/>
                <w:vertAlign w:val="superscript"/>
              </w:rPr>
              <w:t>2), 12)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37D" w:rsidRDefault="0003537D" w:rsidP="009E076F">
            <w:r>
              <w:t>N 53.53703;  E 16.87401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40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Wynik ostatniej klasyfikacji stanu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ekologicznego bądź potencjału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ekologicznego jednolitej części wód,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w której zlokalizowane jest kąpielisko </w:t>
            </w:r>
            <w:r>
              <w:rPr>
                <w:color w:val="000000"/>
                <w:vertAlign w:val="superscript"/>
              </w:rPr>
              <w:t>14), 15)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data wykonania klasyfikacji (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/mm/</w:t>
            </w:r>
            <w:proofErr w:type="spellStart"/>
            <w:r>
              <w:rPr>
                <w:color w:val="000000"/>
              </w:rPr>
              <w:t>rr</w:t>
            </w:r>
            <w:proofErr w:type="spellEnd"/>
            <w:r>
              <w:rPr>
                <w:color w:val="000000"/>
              </w:rPr>
              <w:t>):</w:t>
            </w:r>
          </w:p>
          <w:p w:rsidR="00500C67" w:rsidRDefault="00A21266" w:rsidP="009E076F">
            <w:pPr>
              <w:spacing w:before="25" w:after="0"/>
            </w:pPr>
            <w:r>
              <w:rPr>
                <w:color w:val="000000"/>
              </w:rPr>
              <w:t>31.03.2016 r.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rok przeprowadzenia badań monitoringowych,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będących źródłem danych do klasyfikacji:</w:t>
            </w:r>
          </w:p>
          <w:p w:rsidR="00500C67" w:rsidRDefault="00A21266" w:rsidP="009E076F">
            <w:pPr>
              <w:spacing w:before="25" w:after="0"/>
            </w:pPr>
            <w:r>
              <w:rPr>
                <w:color w:val="000000"/>
              </w:rPr>
              <w:t>2015 r.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stan ekologiczny/potencjał ekologiczny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jednolitej części wód: </w:t>
            </w:r>
            <w:r w:rsidR="00A21266">
              <w:rPr>
                <w:color w:val="000000"/>
              </w:rPr>
              <w:t>umiarkowany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41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Kod celowego punktu pomiarowo-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kontrolnego objętego programem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monitoringu wód wyznaczonych do celów</w:t>
            </w:r>
            <w:r w:rsidR="00644BD7">
              <w:t xml:space="preserve"> </w:t>
            </w:r>
            <w:r>
              <w:rPr>
                <w:color w:val="000000"/>
              </w:rPr>
              <w:t>rekreacyjnych, w tym kąpieliskowych</w:t>
            </w:r>
            <w:r w:rsidR="00A72F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którego dane posłużyły do wykonania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oceny, o której mowa w polu 34 </w:t>
            </w:r>
            <w:r>
              <w:rPr>
                <w:color w:val="000000"/>
                <w:vertAlign w:val="superscript"/>
              </w:rPr>
              <w:t>14)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A21266" w:rsidP="009E076F">
            <w:r>
              <w:t>-</w:t>
            </w:r>
          </w:p>
        </w:tc>
      </w:tr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center"/>
            </w:pPr>
            <w:r>
              <w:rPr>
                <w:color w:val="000000"/>
              </w:rPr>
              <w:t>C. Opis, źródła zanieczyszczeń i ocena ryzyka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both"/>
            </w:pPr>
            <w:r>
              <w:rPr>
                <w:color w:val="000000"/>
              </w:rPr>
              <w:t>Opis cech fizycznych, hydrologicznych i geograficznych wody w kąpielisku zlokalizowanym</w:t>
            </w:r>
            <w:r w:rsidR="009D62F3">
              <w:t xml:space="preserve"> </w:t>
            </w:r>
            <w:r>
              <w:rPr>
                <w:color w:val="000000"/>
              </w:rPr>
              <w:t xml:space="preserve">na rzece </w:t>
            </w:r>
            <w:r>
              <w:rPr>
                <w:color w:val="000000"/>
                <w:vertAlign w:val="superscript"/>
              </w:rPr>
              <w:t>16)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42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Wysokość nad poziomem morza </w:t>
            </w:r>
            <w:r>
              <w:rPr>
                <w:color w:val="000000"/>
                <w:vertAlign w:val="superscript"/>
              </w:rPr>
              <w:t>5), 8), 17)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D62F3" w:rsidRDefault="00500C67" w:rsidP="009E076F">
            <w:pPr>
              <w:spacing w:before="25" w:after="0"/>
            </w:pPr>
            <w:r w:rsidRPr="009D62F3">
              <w:rPr>
                <w:color w:val="000000"/>
              </w:rPr>
              <w:t xml:space="preserve"> &lt; 200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43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200 - 800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&gt; 800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45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Powierzchnia zlewni rzeki </w:t>
            </w:r>
            <w:r>
              <w:rPr>
                <w:color w:val="000000"/>
                <w:vertAlign w:val="superscript"/>
              </w:rPr>
              <w:t>5), 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46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47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48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10 000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49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≥ 10 000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50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Typ abiotyczny cieku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typu: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51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kod typu: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52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Średni przepływ z ostatnich 4 lat </w:t>
            </w:r>
            <w:r>
              <w:rPr>
                <w:color w:val="000000"/>
                <w:vertAlign w:val="superscript"/>
              </w:rPr>
              <w:t>18)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SNQ 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53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SSQ 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SWQ ................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55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Współczynnik nieregularności przepływów</w:t>
            </w:r>
            <w:r w:rsidR="00644BD7">
              <w:t xml:space="preserve"> </w:t>
            </w:r>
            <w:r>
              <w:rPr>
                <w:color w:val="000000"/>
              </w:rPr>
              <w:t xml:space="preserve">SSQ/SWQ </w:t>
            </w:r>
            <w:r>
              <w:rPr>
                <w:color w:val="000000"/>
                <w:vertAlign w:val="superscript"/>
              </w:rPr>
              <w:t>18)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/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both"/>
            </w:pPr>
            <w:r>
              <w:rPr>
                <w:color w:val="000000"/>
              </w:rPr>
              <w:t>Opis cech fizycznych, hydrologicznych i geograficznych wody w kąpielisku zlokalizowanym</w:t>
            </w:r>
            <w:r w:rsidR="009D62F3">
              <w:t xml:space="preserve"> </w:t>
            </w:r>
            <w:r>
              <w:rPr>
                <w:color w:val="000000"/>
              </w:rPr>
              <w:t xml:space="preserve">na jeziorze </w:t>
            </w:r>
            <w:r>
              <w:rPr>
                <w:color w:val="000000"/>
                <w:vertAlign w:val="superscript"/>
              </w:rPr>
              <w:t>19)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56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Wysokość nad poziomem morza </w:t>
            </w:r>
            <w:r>
              <w:rPr>
                <w:color w:val="000000"/>
                <w:vertAlign w:val="superscript"/>
              </w:rPr>
              <w:t>5), 8), 17)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D62F3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D62F3">
              <w:rPr>
                <w:b/>
                <w:color w:val="000000"/>
              </w:rPr>
              <w:t>&lt; 200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57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200 - 800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58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&gt; 800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59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Powierzchnia jeziora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074663" w:rsidP="009E076F">
            <w:pPr>
              <w:spacing w:before="25" w:after="0"/>
            </w:pPr>
            <w:r>
              <w:rPr>
                <w:color w:val="000000"/>
              </w:rPr>
              <w:t>0,06</w:t>
            </w:r>
            <w:r w:rsidR="00500C67">
              <w:rPr>
                <w:color w:val="000000"/>
              </w:rPr>
              <w:t xml:space="preserve"> km</w:t>
            </w:r>
            <w:r w:rsidR="00500C67"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60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Typ abiotyczny jeziora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typu:</w:t>
            </w:r>
            <w:r w:rsidR="00074663">
              <w:rPr>
                <w:color w:val="000000"/>
              </w:rPr>
              <w:t xml:space="preserve"> 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61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kod typu:</w:t>
            </w:r>
            <w:r w:rsidR="00074663">
              <w:rPr>
                <w:color w:val="000000"/>
              </w:rPr>
              <w:t xml:space="preserve"> 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62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Charakterystyka dna kąpieliska </w:t>
            </w:r>
            <w:r>
              <w:rPr>
                <w:color w:val="000000"/>
                <w:vertAlign w:val="superscript"/>
              </w:rPr>
              <w:t>1), 20)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460D8" w:rsidP="009E076F">
            <w:r>
              <w:t>piaszczyste z cienką warstwą mułu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63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Głębokość jeziora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074663" w:rsidP="009E076F">
            <w:pPr>
              <w:spacing w:before="25" w:after="0"/>
            </w:pPr>
            <w:r>
              <w:rPr>
                <w:color w:val="000000"/>
              </w:rPr>
              <w:t xml:space="preserve">max: - </w:t>
            </w:r>
            <w:r w:rsidR="00500C67">
              <w:rPr>
                <w:color w:val="000000"/>
              </w:rPr>
              <w:t>m</w:t>
            </w:r>
            <w:r w:rsidR="00D618FE">
              <w:rPr>
                <w:color w:val="000000"/>
              </w:rPr>
              <w:t xml:space="preserve"> (RZGW z Bydgoszczy nie dysponuje danymi)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074663" w:rsidP="009E076F">
            <w:pPr>
              <w:spacing w:before="25" w:after="0"/>
            </w:pPr>
            <w:r>
              <w:rPr>
                <w:color w:val="000000"/>
              </w:rPr>
              <w:t xml:space="preserve">średnia.: - </w:t>
            </w:r>
            <w:r w:rsidR="00500C67">
              <w:rPr>
                <w:color w:val="000000"/>
              </w:rPr>
              <w:t>m</w:t>
            </w:r>
            <w:r w:rsidR="00D618FE">
              <w:rPr>
                <w:color w:val="000000"/>
              </w:rPr>
              <w:t xml:space="preserve"> (RZGW z Bydgoszczy nie dysponuje danymi)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Opis cech fizycznych, hydrologicznych i geograficznych wody w kąpielisku zlokalizowanym</w:t>
            </w:r>
            <w:r w:rsidR="00644B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 sztucznym zbiorniku wodnym usytuowanym na wodach płynących </w:t>
            </w:r>
            <w:r>
              <w:rPr>
                <w:color w:val="000000"/>
                <w:vertAlign w:val="superscript"/>
              </w:rPr>
              <w:t>21)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65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Wysokość nad poziomem morza </w:t>
            </w:r>
            <w:r>
              <w:rPr>
                <w:color w:val="000000"/>
                <w:vertAlign w:val="superscript"/>
              </w:rPr>
              <w:t>5), 8), 17)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&lt; 200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66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200 - 800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67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&gt; 800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68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Powierzchnia zlewni zbiornika </w:t>
            </w:r>
            <w:r>
              <w:rPr>
                <w:color w:val="000000"/>
                <w:vertAlign w:val="superscript"/>
              </w:rPr>
              <w:t>5), 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69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70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71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10 000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72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≥ 10 000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73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Powierzchnia zbiornika przy normalnym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poziomie piętrzenia (NPP)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.........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74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Objętość zbiornika przy normalnym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poziomie piętrzenia (NPP)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......... mln m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75</w:t>
            </w:r>
          </w:p>
        </w:tc>
        <w:tc>
          <w:tcPr>
            <w:tcW w:w="3963" w:type="dxa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Głębokość zbiornika przy normalnym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max: ...................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76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poziomie piętrzenia (NPP)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średnia.: ..............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77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Średnie dobowe zmiany poziomu wody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........................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IV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both"/>
            </w:pPr>
            <w:r>
              <w:rPr>
                <w:color w:val="000000"/>
              </w:rPr>
              <w:t>Opis cech fizycznych, hydrologicznych i geograficznych wody w kąpielisku zlokalizowanym</w:t>
            </w:r>
            <w:r w:rsidR="005460D8">
              <w:t xml:space="preserve"> </w:t>
            </w:r>
            <w:r>
              <w:rPr>
                <w:color w:val="000000"/>
              </w:rPr>
              <w:t>na wodach przejściowych, przybrzeżnych lub morskich wodach wewnętrznych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78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Strefa pływów </w:t>
            </w:r>
            <w:r>
              <w:rPr>
                <w:color w:val="000000"/>
                <w:vertAlign w:val="superscript"/>
              </w:rPr>
              <w:t>8), 18)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&lt; 2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79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2 – 4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80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&gt; 4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81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Typ abiotyczny wód przejściowych</w:t>
            </w:r>
            <w:r>
              <w:rPr>
                <w:color w:val="000000"/>
                <w:vertAlign w:val="superscript"/>
              </w:rPr>
              <w:t xml:space="preserve"> 5), 22)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typu: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kod typu: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83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Typ abiotyczny wód przybrzeżnych </w:t>
            </w:r>
            <w:r>
              <w:rPr>
                <w:color w:val="000000"/>
                <w:vertAlign w:val="superscript"/>
              </w:rPr>
              <w:t>5), 23)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nazwa typu: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84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kod typu:</w:t>
            </w:r>
          </w:p>
        </w:tc>
      </w:tr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5460D8">
            <w:pPr>
              <w:spacing w:before="25" w:after="0"/>
              <w:jc w:val="center"/>
            </w:pPr>
            <w:r>
              <w:rPr>
                <w:color w:val="000000"/>
              </w:rPr>
              <w:t xml:space="preserve">D. Identyfikacja i ocena przyczyn zanieczyszczeń, które mogłyby mieć wpływ na wodę </w:t>
            </w:r>
            <w:r w:rsidR="005460D8">
              <w:rPr>
                <w:color w:val="000000"/>
              </w:rPr>
              <w:br/>
            </w:r>
            <w:r>
              <w:rPr>
                <w:color w:val="000000"/>
              </w:rPr>
              <w:t>w kąpielisku</w:t>
            </w:r>
            <w:r w:rsidR="005460D8">
              <w:t xml:space="preserve"> </w:t>
            </w:r>
            <w:r>
              <w:rPr>
                <w:color w:val="000000"/>
              </w:rPr>
              <w:t>oraz wywierać niekorzystny wpływ na stan zdrowia kąpiących się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Zrzuty zanieczyszczeń </w:t>
            </w:r>
            <w:r>
              <w:rPr>
                <w:color w:val="000000"/>
                <w:vertAlign w:val="superscript"/>
              </w:rPr>
              <w:t>24)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85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Oczyszczalnia ścieków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komunalnych </w:t>
            </w:r>
            <w:r>
              <w:rPr>
                <w:color w:val="000000"/>
                <w:vertAlign w:val="superscript"/>
              </w:rPr>
              <w:t>14), 25), 26),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86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Oczyszczalnia ścieków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przemysłowych </w:t>
            </w:r>
            <w:r>
              <w:rPr>
                <w:color w:val="000000"/>
                <w:vertAlign w:val="superscript"/>
              </w:rPr>
              <w:t>14), 25), 26),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87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Przydomowe oczyszczalnie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ścieków </w:t>
            </w:r>
            <w:r>
              <w:rPr>
                <w:color w:val="000000"/>
                <w:vertAlign w:val="superscript"/>
              </w:rPr>
              <w:t>25), 26),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88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Nielegalne zrzuty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zanieczyszczeń </w:t>
            </w:r>
            <w:r>
              <w:rPr>
                <w:color w:val="000000"/>
                <w:vertAlign w:val="superscript"/>
              </w:rPr>
              <w:t>14),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89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Zrzuty wód pochłodniczych</w:t>
            </w:r>
            <w:r>
              <w:rPr>
                <w:color w:val="000000"/>
                <w:vertAlign w:val="superscript"/>
              </w:rPr>
              <w:t>14), 25),26),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90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Zrzuty oczyszczonych wód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opadowych lub roztopowych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z systemu kanalizacji </w:t>
            </w:r>
            <w:r>
              <w:rPr>
                <w:color w:val="000000"/>
                <w:vertAlign w:val="superscript"/>
              </w:rPr>
              <w:t>14), 25), 26),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91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Zrzuty nieoczyszczonych wód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deszczowych </w:t>
            </w:r>
            <w:r>
              <w:rPr>
                <w:color w:val="000000"/>
                <w:vertAlign w:val="superscript"/>
              </w:rPr>
              <w:t>25),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92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Zrzuty ścieków z odwodnienia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zakładów górniczych </w:t>
            </w:r>
            <w:r>
              <w:rPr>
                <w:color w:val="000000"/>
                <w:vertAlign w:val="superscript"/>
              </w:rPr>
              <w:t>14), 25), 26),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93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Wody z urządzeń melioracyjnych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odwadniających pola nawożone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gnojówką lub gnojowicą </w:t>
            </w:r>
            <w:r>
              <w:rPr>
                <w:color w:val="000000"/>
                <w:vertAlign w:val="superscript"/>
              </w:rPr>
              <w:t>25),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94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Zrzuty ze stawów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hodowlanych </w:t>
            </w:r>
            <w:r>
              <w:rPr>
                <w:color w:val="000000"/>
                <w:vertAlign w:val="superscript"/>
              </w:rPr>
              <w:t>25), 26), 27)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95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Spływy powierzchniowe z pól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uprawnych </w:t>
            </w:r>
            <w:r>
              <w:rPr>
                <w:color w:val="000000"/>
                <w:vertAlign w:val="superscript"/>
              </w:rPr>
              <w:t>5), 28)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074663" w:rsidP="009E076F">
            <w:r>
              <w:t>JCWP objęta obszarem OSN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96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Zrzuty zanieczyszczeń ze statków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lub łodzi </w:t>
            </w:r>
            <w:r>
              <w:rPr>
                <w:color w:val="000000"/>
                <w:vertAlign w:val="superscript"/>
              </w:rPr>
              <w:t>29)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146B0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97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  <w:vertAlign w:val="superscript"/>
              </w:rPr>
              <w:t>14), 25)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nie występuje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Użytkowanie zlewni wokół kąpieliska </w:t>
            </w:r>
            <w:r>
              <w:rPr>
                <w:color w:val="000000"/>
                <w:vertAlign w:val="superscript"/>
              </w:rPr>
              <w:t>24), 30)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98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Zabudowa miejska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99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Tereny przemysłowe, handlowe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i komunikacyjne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Kopalnie, wyrobiska i budowy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101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Miejskie tereny zielone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i wypoczynkowe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1.4.2. tereny sportowe i wypoczynkowe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102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Grunty orne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r>
              <w:t>2.1.1. grunty orne poza zasięgiem urządzeń nawadniających,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103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Uprawy trwałe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5460D8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104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Łąki i pastwiska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926832" w:rsidP="009E076F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105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Obszary upraw mieszanych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926832" w:rsidP="009E076F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106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Lasy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926832" w:rsidP="009E076F">
            <w:r>
              <w:t>3.1.2. lasy iglaste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107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Zespoły roślinności drzewiastej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i krzewiastej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926832" w:rsidP="009E076F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108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Tereny otwarte, pozbawione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roślinności lub z rzadkim pokryciem</w:t>
            </w:r>
          </w:p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roślinnym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926832" w:rsidP="009E076F">
            <w:r>
              <w:t>-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>109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5460D8" w:rsidP="009E076F">
            <w:pPr>
              <w:spacing w:before="25" w:after="0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0D8" w:rsidRDefault="00926832" w:rsidP="009E076F">
            <w:r>
              <w:t>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Formy wypoczynku na terenie kąpieliska i w jego otoczeniu, w odległości do 500 m </w:t>
            </w:r>
            <w:r>
              <w:rPr>
                <w:color w:val="000000"/>
                <w:vertAlign w:val="superscript"/>
              </w:rPr>
              <w:t>24)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>110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 xml:space="preserve">Kąpiel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r>
              <w:t>tak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>111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>Sporty wodne (kajaki, łodzie</w:t>
            </w:r>
          </w:p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 xml:space="preserve">żaglowe, motorówki)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r>
              <w:t>nie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>112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 xml:space="preserve">Wędkarstwo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r>
              <w:t>tak</w:t>
            </w:r>
          </w:p>
        </w:tc>
      </w:tr>
      <w:tr w:rsidR="00146B03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>113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pPr>
              <w:spacing w:before="25" w:after="0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832" w:rsidRDefault="00926832" w:rsidP="009E076F">
            <w:r>
              <w:t>-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IV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Wyposażenie techniczne kąpieliska oraz dbałość o jego czystość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114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Toalety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115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116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Natryski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117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118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Kosze na śmieci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119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120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Ogrodzenie plaży kąpieliska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121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122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Sprzątanie plaży kąpieliska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123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26832">
            <w:pPr>
              <w:spacing w:before="25" w:after="0"/>
            </w:pPr>
            <w:r>
              <w:rPr>
                <w:color w:val="000000"/>
              </w:rPr>
              <w:t>częstotliwość:</w:t>
            </w:r>
            <w:r w:rsidR="00926832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razy/dobę </w:t>
            </w:r>
            <w:r>
              <w:rPr>
                <w:color w:val="000000"/>
                <w:vertAlign w:val="superscript"/>
              </w:rPr>
              <w:t>31)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125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Zakaz wprowadzania zwierząt na teren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kąpieliska oraz plaży kąpieliska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126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V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Inne informacje</w:t>
            </w:r>
          </w:p>
        </w:tc>
      </w:tr>
      <w:tr w:rsidR="0007466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63" w:rsidRDefault="00074663" w:rsidP="009E076F">
            <w:pPr>
              <w:spacing w:before="25" w:after="0"/>
            </w:pPr>
            <w:r>
              <w:rPr>
                <w:color w:val="000000"/>
              </w:rPr>
              <w:t>127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63" w:rsidRDefault="00074663" w:rsidP="009E076F">
            <w:pPr>
              <w:spacing w:before="25" w:after="0"/>
            </w:pPr>
            <w:r>
              <w:rPr>
                <w:color w:val="000000"/>
              </w:rPr>
              <w:t>Kąpielisko zlokalizowane na wodzie</w:t>
            </w:r>
          </w:p>
          <w:p w:rsidR="00074663" w:rsidRDefault="00074663" w:rsidP="009E076F">
            <w:pPr>
              <w:spacing w:before="25" w:after="0"/>
            </w:pPr>
            <w:r>
              <w:rPr>
                <w:color w:val="000000"/>
              </w:rPr>
              <w:t xml:space="preserve">przeznaczonej do bytowania ryb </w:t>
            </w:r>
            <w:r>
              <w:rPr>
                <w:color w:val="000000"/>
                <w:vertAlign w:val="superscript"/>
              </w:rPr>
              <w:t>5), 8)</w:t>
            </w:r>
          </w:p>
        </w:tc>
        <w:tc>
          <w:tcPr>
            <w:tcW w:w="4618" w:type="dxa"/>
            <w:gridSpan w:val="2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63" w:rsidRPr="00926832" w:rsidRDefault="00074663" w:rsidP="00074663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Brak rozporządzenia w sprawie obszarów przeznaczonych do ochrony gatunków zwierząt wodnych o znaczeniu gospodarczym, o którym mowa w art.85 ust.4 ustawy z dnia 20.07.2017 r. – Prawo wodne</w:t>
            </w:r>
          </w:p>
        </w:tc>
      </w:tr>
      <w:tr w:rsidR="00074663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63" w:rsidRDefault="00074663" w:rsidP="009E076F">
            <w:pPr>
              <w:spacing w:before="25" w:after="0"/>
            </w:pPr>
            <w:r>
              <w:rPr>
                <w:color w:val="000000"/>
              </w:rPr>
              <w:t>128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74663" w:rsidRDefault="00074663" w:rsidP="009E076F"/>
        </w:tc>
        <w:tc>
          <w:tcPr>
            <w:tcW w:w="461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663" w:rsidRDefault="00074663" w:rsidP="00074663">
            <w:pPr>
              <w:spacing w:before="25" w:after="0"/>
            </w:pP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129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Kąpielisko zlokalizowane w obszarze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objętym formami ochrony przyrody </w:t>
            </w:r>
            <w:r>
              <w:rPr>
                <w:color w:val="000000"/>
                <w:vertAlign w:val="superscript"/>
              </w:rPr>
              <w:t>32)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130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opis formy ochrony przyrody </w:t>
            </w:r>
            <w:r>
              <w:rPr>
                <w:color w:val="000000"/>
                <w:vertAlign w:val="superscript"/>
              </w:rPr>
              <w:t>33)</w:t>
            </w:r>
            <w:r>
              <w:rPr>
                <w:color w:val="000000"/>
              </w:rPr>
              <w:t>: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131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132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Kąpielisko zlokalizowane w odległości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mniejszej niż 1000 m od wodopoju dla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zwierząt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tak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133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odległość od wodopoju </w:t>
            </w:r>
            <w:r>
              <w:rPr>
                <w:color w:val="000000"/>
                <w:vertAlign w:val="superscript"/>
              </w:rPr>
              <w:t>34)</w:t>
            </w:r>
            <w:r>
              <w:rPr>
                <w:color w:val="000000"/>
              </w:rPr>
              <w:t>: ........... m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926832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926832">
              <w:rPr>
                <w:b/>
                <w:color w:val="000000"/>
              </w:rPr>
              <w:t>nie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135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Zanieczyszczenie osadów </w:t>
            </w:r>
            <w:r>
              <w:rPr>
                <w:color w:val="000000"/>
                <w:vertAlign w:val="superscript"/>
              </w:rPr>
              <w:t>1), 8), 35), 36), 37)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mikrobiologiczne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136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metale ciężkie i substancje priorytetowe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137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odpady budowlane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138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inne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139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brak zanieczyszczeń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140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brak danych</w:t>
            </w:r>
          </w:p>
        </w:tc>
      </w:tr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center"/>
            </w:pPr>
            <w:r>
              <w:rPr>
                <w:color w:val="000000"/>
              </w:rPr>
              <w:t>E. Ocena możliwości rozmnożenia sinic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141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Zakwity glonów spowodowane</w:t>
            </w:r>
          </w:p>
          <w:p w:rsidR="00500C67" w:rsidRDefault="00500C67" w:rsidP="009E076F">
            <w:pPr>
              <w:spacing w:before="25" w:after="0"/>
            </w:pPr>
            <w:proofErr w:type="spellStart"/>
            <w:r>
              <w:rPr>
                <w:color w:val="000000"/>
              </w:rPr>
              <w:t>cyjanobakteriami</w:t>
            </w:r>
            <w:proofErr w:type="spellEnd"/>
            <w:r>
              <w:rPr>
                <w:color w:val="000000"/>
              </w:rPr>
              <w:t xml:space="preserve"> zaobserwowane </w:t>
            </w:r>
            <w:r w:rsidR="00DB0542">
              <w:rPr>
                <w:color w:val="000000"/>
              </w:rPr>
              <w:br/>
            </w:r>
            <w:r>
              <w:rPr>
                <w:color w:val="000000"/>
              </w:rPr>
              <w:t>w ciągu</w:t>
            </w:r>
            <w:r w:rsidR="00644BD7">
              <w:t xml:space="preserve"> </w:t>
            </w:r>
            <w:r>
              <w:rPr>
                <w:color w:val="000000"/>
              </w:rPr>
              <w:t xml:space="preserve">ostatnich 4 lat </w:t>
            </w:r>
            <w:r>
              <w:rPr>
                <w:color w:val="000000"/>
                <w:vertAlign w:val="superscript"/>
              </w:rPr>
              <w:t>2), 8), 38)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Pr="00DA6110" w:rsidRDefault="00500C67" w:rsidP="009E076F">
            <w:pPr>
              <w:spacing w:before="25" w:after="0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DA6110">
              <w:rPr>
                <w:b/>
                <w:color w:val="000000"/>
              </w:rPr>
              <w:t>nie stwierdzono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142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zjawisko wystąpiło tylko w jednym roku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143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zjawisko wystąpiło w dwóch lub trzech latach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zjawisko występowało w każdym spośród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ostatnich 4 lat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145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Ryzyko rozmnożenia się </w:t>
            </w:r>
            <w:proofErr w:type="spellStart"/>
            <w:r>
              <w:rPr>
                <w:color w:val="000000"/>
              </w:rPr>
              <w:t>cyjanobakterii</w:t>
            </w:r>
            <w:proofErr w:type="spellEnd"/>
            <w:r w:rsidR="00981E78">
              <w:t xml:space="preserve"> </w:t>
            </w:r>
            <w:r>
              <w:rPr>
                <w:color w:val="000000"/>
              </w:rPr>
              <w:t xml:space="preserve">w przyszłości </w:t>
            </w:r>
            <w:r>
              <w:rPr>
                <w:color w:val="000000"/>
                <w:vertAlign w:val="superscript"/>
              </w:rPr>
              <w:t>1), 8), 14)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brak </w:t>
            </w:r>
            <w:r>
              <w:rPr>
                <w:color w:val="000000"/>
                <w:vertAlign w:val="superscript"/>
              </w:rPr>
              <w:t>39)</w:t>
            </w:r>
            <w:r w:rsidR="00981E78">
              <w:rPr>
                <w:color w:val="000000"/>
                <w:vertAlign w:val="superscript"/>
              </w:rPr>
              <w:t xml:space="preserve">  </w:t>
            </w:r>
            <w:r w:rsidR="00981E78">
              <w:rPr>
                <w:bCs/>
                <w:color w:val="000000"/>
                <w:szCs w:val="24"/>
              </w:rPr>
              <w:t>Państwowy Powiatowy Inspektor Sanitarny</w:t>
            </w:r>
            <w:r w:rsidR="00981E78">
              <w:rPr>
                <w:color w:val="000000"/>
                <w:szCs w:val="24"/>
              </w:rPr>
              <w:t xml:space="preserve"> w Złotowie nie jest w stanie określić, czy w przyszłości może wystąpić rozmnożenie </w:t>
            </w:r>
            <w:proofErr w:type="spellStart"/>
            <w:r w:rsidR="00981E78">
              <w:rPr>
                <w:color w:val="000000"/>
                <w:szCs w:val="24"/>
              </w:rPr>
              <w:t>cyjanobakterii</w:t>
            </w:r>
            <w:proofErr w:type="spellEnd"/>
            <w:r w:rsidR="00146B03">
              <w:rPr>
                <w:color w:val="000000"/>
                <w:szCs w:val="24"/>
              </w:rPr>
              <w:t>; brak danych,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146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małe </w:t>
            </w:r>
            <w:r>
              <w:rPr>
                <w:color w:val="000000"/>
                <w:vertAlign w:val="superscript"/>
              </w:rPr>
              <w:t>40)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147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średnie </w:t>
            </w:r>
            <w:r>
              <w:rPr>
                <w:color w:val="000000"/>
                <w:vertAlign w:val="superscript"/>
              </w:rPr>
              <w:t>41)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148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duże </w:t>
            </w:r>
            <w:r>
              <w:rPr>
                <w:color w:val="000000"/>
                <w:vertAlign w:val="superscript"/>
              </w:rPr>
              <w:t>42)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149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981E78" w:rsidP="009E076F">
            <w:r>
              <w:t>nie przewiduje się</w:t>
            </w:r>
          </w:p>
        </w:tc>
      </w:tr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  <w:jc w:val="center"/>
            </w:pPr>
            <w:r>
              <w:rPr>
                <w:color w:val="000000"/>
              </w:rPr>
              <w:t xml:space="preserve">F. Oceny możliwości rozmnożenia </w:t>
            </w:r>
            <w:proofErr w:type="spellStart"/>
            <w:r>
              <w:rPr>
                <w:color w:val="000000"/>
              </w:rPr>
              <w:t>makroalg</w:t>
            </w:r>
            <w:proofErr w:type="spellEnd"/>
            <w:r>
              <w:rPr>
                <w:color w:val="000000"/>
              </w:rPr>
              <w:t xml:space="preserve"> lub fitoplanktonu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proofErr w:type="spellStart"/>
            <w:r>
              <w:rPr>
                <w:color w:val="000000"/>
              </w:rPr>
              <w:t>Makroalgi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43)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150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Morszczyn pęcherzykowaty (</w:t>
            </w:r>
            <w:proofErr w:type="spellStart"/>
            <w:r>
              <w:rPr>
                <w:color w:val="000000"/>
              </w:rPr>
              <w:t>Fucus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vesiculosus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14), 44)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9E076F">
            <w:r>
              <w:lastRenderedPageBreak/>
              <w:t>nie przewiduje się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151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Sałata morska (</w:t>
            </w:r>
            <w:proofErr w:type="spellStart"/>
            <w:r>
              <w:rPr>
                <w:color w:val="000000"/>
              </w:rPr>
              <w:t>Ulva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lactuca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vertAlign w:val="superscript"/>
              </w:rPr>
              <w:t>14), 44)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9E076F">
            <w:r>
              <w:t>nie przewiduje się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152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Inne </w:t>
            </w:r>
            <w:r>
              <w:rPr>
                <w:color w:val="000000"/>
                <w:vertAlign w:val="superscript"/>
              </w:rPr>
              <w:t>14)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9E076F">
            <w:r>
              <w:t>nie przewiduje się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Fitoplankton </w:t>
            </w:r>
            <w:r>
              <w:rPr>
                <w:color w:val="000000"/>
                <w:vertAlign w:val="superscript"/>
              </w:rPr>
              <w:t>45)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153</w:t>
            </w:r>
          </w:p>
        </w:tc>
        <w:tc>
          <w:tcPr>
            <w:tcW w:w="3963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Ryzyko rozmnożenia się fitoplanktonu </w:t>
            </w:r>
            <w:r>
              <w:rPr>
                <w:color w:val="000000"/>
                <w:vertAlign w:val="superscript"/>
              </w:rPr>
              <w:t>8)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</w:t>
            </w:r>
            <w:r w:rsidRPr="00981E78">
              <w:rPr>
                <w:color w:val="000000"/>
              </w:rPr>
              <w:t>brak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46)</w:t>
            </w:r>
            <w:r w:rsidR="00981E78">
              <w:rPr>
                <w:color w:val="000000"/>
                <w:vertAlign w:val="superscript"/>
              </w:rPr>
              <w:t xml:space="preserve">     </w:t>
            </w:r>
            <w:r w:rsidR="00981E78" w:rsidRPr="00981E78">
              <w:rPr>
                <w:color w:val="000000"/>
              </w:rPr>
              <w:t>brak danych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154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małe </w:t>
            </w:r>
            <w:r>
              <w:rPr>
                <w:color w:val="000000"/>
                <w:vertAlign w:val="superscript"/>
              </w:rPr>
              <w:t>47)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155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średnie </w:t>
            </w:r>
            <w:r>
              <w:rPr>
                <w:color w:val="000000"/>
                <w:vertAlign w:val="superscript"/>
              </w:rPr>
              <w:t>48)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156</w:t>
            </w:r>
          </w:p>
        </w:tc>
        <w:tc>
          <w:tcPr>
            <w:tcW w:w="3963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C67" w:rsidRDefault="00500C67" w:rsidP="009E076F"/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 duże </w:t>
            </w:r>
            <w:r>
              <w:rPr>
                <w:color w:val="000000"/>
                <w:vertAlign w:val="superscript"/>
              </w:rPr>
              <w:t>49)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157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Inne</w:t>
            </w:r>
            <w:r>
              <w:rPr>
                <w:color w:val="000000"/>
                <w:vertAlign w:val="superscript"/>
              </w:rPr>
              <w:t xml:space="preserve"> 14)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/>
        </w:tc>
      </w:tr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6353C">
            <w:pPr>
              <w:spacing w:before="25" w:after="0"/>
              <w:jc w:val="center"/>
            </w:pPr>
            <w:r>
              <w:rPr>
                <w:color w:val="000000"/>
              </w:rPr>
              <w:t>G. Informacja w przypadku istnienia ryzyka krótkotrwałych zanieczyszczeń dla okresu obowiązywania</w:t>
            </w:r>
            <w:r w:rsidR="0096353C">
              <w:t xml:space="preserve"> </w:t>
            </w:r>
            <w:r>
              <w:rPr>
                <w:color w:val="000000"/>
              </w:rPr>
              <w:t>profilu wody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Krótkotrwałe zanieczyszczenia mikrobiologiczne </w:t>
            </w:r>
            <w:r>
              <w:rPr>
                <w:color w:val="000000"/>
                <w:vertAlign w:val="superscript"/>
              </w:rPr>
              <w:t>50)</w:t>
            </w:r>
          </w:p>
        </w:tc>
      </w:tr>
      <w:tr w:rsidR="007B26BF" w:rsidTr="00074663">
        <w:trPr>
          <w:gridAfter w:val="2"/>
          <w:wAfter w:w="12" w:type="dxa"/>
          <w:trHeight w:val="98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158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Rodzaj spodziewanych krótkotrwałych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zanieczyszczeń </w:t>
            </w:r>
            <w:r>
              <w:rPr>
                <w:color w:val="000000"/>
                <w:vertAlign w:val="superscript"/>
              </w:rPr>
              <w:t>1), 2), 5), 14), 29)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074663" w:rsidP="009E076F">
            <w:r>
              <w:rPr>
                <w:color w:val="000000"/>
                <w:szCs w:val="24"/>
              </w:rPr>
              <w:t>brak danych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159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Częstotliwość spodziewanych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krótkotrwałych zanieczyszczeń </w:t>
            </w:r>
            <w:r>
              <w:rPr>
                <w:color w:val="000000"/>
                <w:vertAlign w:val="superscript"/>
              </w:rPr>
              <w:t>1), 2), 5), 14), 29)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074663" w:rsidP="009E076F">
            <w:r>
              <w:t>brak danych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160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6110" w:rsidRDefault="00500C67" w:rsidP="009E076F">
            <w:pPr>
              <w:spacing w:before="25" w:after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Czas trwania spodziewanych krótkotrwałych</w:t>
            </w:r>
            <w:r w:rsidR="00DA61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zanieczyszczeń </w:t>
            </w:r>
            <w:r>
              <w:rPr>
                <w:color w:val="000000"/>
                <w:vertAlign w:val="superscript"/>
              </w:rPr>
              <w:t xml:space="preserve">1), 2), 5), 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  <w:vertAlign w:val="superscript"/>
              </w:rPr>
              <w:t>14), 29)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074663" w:rsidP="009E076F">
            <w:r>
              <w:t>brak danych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161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Przyczyna spodziewanych krótkotrwałych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zanieczyszczeń </w:t>
            </w:r>
            <w:r>
              <w:rPr>
                <w:color w:val="000000"/>
                <w:vertAlign w:val="superscript"/>
              </w:rPr>
              <w:t>1), 2), 5), 14), 29)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074663">
            <w:r>
              <w:t xml:space="preserve"> </w:t>
            </w:r>
            <w:r w:rsidR="00074663">
              <w:t>brak danych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162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Działania podejmowane w związku ze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spodziewanymi krótkotrwałymi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zanieczyszczeniami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A6110" w:rsidP="009E076F">
            <w:r>
              <w:t>zlecenie badania wody do akredytowanego laboratorium,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163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Działania, jakie zostaną podjęte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 przypadku wystąpienia spodziewanych</w:t>
            </w:r>
            <w:r w:rsidR="00BA3C95">
              <w:t xml:space="preserve"> </w:t>
            </w:r>
            <w:r>
              <w:rPr>
                <w:color w:val="000000"/>
              </w:rPr>
              <w:t xml:space="preserve">krótkotrwałych zanieczyszczeń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A6110" w:rsidP="009E076F">
            <w:r>
              <w:t>- zakaz kąpieli,</w:t>
            </w:r>
          </w:p>
          <w:p w:rsidR="00DA6110" w:rsidRDefault="00DA6110" w:rsidP="009E076F">
            <w:r>
              <w:t>- ogłoszenie komunikatów (tablice ogłoszeniowe, strony internetowe)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164</w:t>
            </w:r>
          </w:p>
        </w:tc>
        <w:tc>
          <w:tcPr>
            <w:tcW w:w="39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Właściwe organy i osoby kontaktowe na</w:t>
            </w:r>
            <w:r w:rsidR="00715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wypadek wystąpienia krótkotrwałych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zanieczyszczeń </w:t>
            </w:r>
            <w:r>
              <w:rPr>
                <w:color w:val="000000"/>
                <w:vertAlign w:val="superscript"/>
              </w:rPr>
              <w:t>1), 51)</w:t>
            </w:r>
          </w:p>
        </w:tc>
        <w:tc>
          <w:tcPr>
            <w:tcW w:w="4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A72FB7" w:rsidP="009E076F">
            <w:r>
              <w:t>Burmistrz Okonka</w:t>
            </w:r>
          </w:p>
          <w:p w:rsidR="00DA6110" w:rsidRDefault="00DA6110" w:rsidP="009E076F">
            <w:r>
              <w:t xml:space="preserve">Państwowy Powiatowy Inspektor Sanitarny </w:t>
            </w:r>
            <w:r>
              <w:br/>
              <w:t>w Złotowie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II</w:t>
            </w:r>
          </w:p>
        </w:tc>
        <w:tc>
          <w:tcPr>
            <w:tcW w:w="858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Inne krótkotrwałe (trwające poniżej 72 godzin) zanieczyszczenia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165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Rodzaj krótkotrwałych zanieczyszczeń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  <w:vertAlign w:val="superscript"/>
              </w:rPr>
              <w:lastRenderedPageBreak/>
              <w:t xml:space="preserve">1), </w:t>
            </w:r>
            <w:r w:rsidRPr="00644BD7">
              <w:rPr>
                <w:color w:val="000000"/>
                <w:vertAlign w:val="superscript"/>
              </w:rPr>
              <w:t>2),5), 14), 29), 52)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9E076F">
            <w:r>
              <w:lastRenderedPageBreak/>
              <w:t>odpady stałe, np.: plastik, drewno, szkło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lastRenderedPageBreak/>
              <w:t>166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Przyczyna krótkotrwałego zanieczyszczenia</w:t>
            </w:r>
            <w:r>
              <w:rPr>
                <w:color w:val="000000"/>
                <w:vertAlign w:val="superscript"/>
              </w:rPr>
              <w:t>1), 2), 5), 14), 29)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9E076F">
            <w:r>
              <w:t>zanieczyszczenia pozostawione przez użytkowników kąpieliska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167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Działania podejmowane w związku ze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spodziewanymi krótkotrwałymi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zanieczyszczeniami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9E076F">
            <w:r>
              <w:t>sprzątanie plaży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168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Działania, jakie zostaną podjęte w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przypadku wystąpienia spodziewanych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krótkotrwałych zanieczyszczeń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DE27DE" w:rsidP="009E076F">
            <w:r>
              <w:t>sprzątanie plaży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169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Działania podejmowane w celu eliminacji</w:t>
            </w:r>
            <w:r w:rsidR="00715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przyczyn wystąpienia spodziewanych</w:t>
            </w:r>
            <w:r w:rsidR="00146B03">
              <w:t xml:space="preserve"> </w:t>
            </w:r>
            <w:r>
              <w:rPr>
                <w:color w:val="000000"/>
              </w:rPr>
              <w:t xml:space="preserve">krótkotrwałych zanieczyszczeń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27DE" w:rsidRDefault="00FD7AFF" w:rsidP="009E076F">
            <w:r>
              <w:t xml:space="preserve">zaznajomienie użytkowników kąpieliska </w:t>
            </w:r>
            <w:r>
              <w:br/>
              <w:t>z regulaminem kąpieliska</w:t>
            </w:r>
          </w:p>
        </w:tc>
      </w:tr>
      <w:tr w:rsidR="007B26BF" w:rsidTr="00074663">
        <w:trPr>
          <w:gridAfter w:val="2"/>
          <w:wAfter w:w="12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170</w:t>
            </w:r>
          </w:p>
        </w:tc>
        <w:tc>
          <w:tcPr>
            <w:tcW w:w="392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>Właściwe organy i osoby kontaktowe na</w:t>
            </w:r>
            <w:r w:rsidR="00715E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wypadek wystąpienia krótkotrwałych</w:t>
            </w:r>
          </w:p>
          <w:p w:rsidR="00500C67" w:rsidRDefault="00500C67" w:rsidP="009E076F">
            <w:pPr>
              <w:spacing w:before="25" w:after="0"/>
            </w:pPr>
            <w:r>
              <w:rPr>
                <w:color w:val="000000"/>
              </w:rPr>
              <w:t xml:space="preserve">zanieczyszczeń </w:t>
            </w:r>
            <w:r>
              <w:rPr>
                <w:color w:val="000000"/>
                <w:vertAlign w:val="superscript"/>
              </w:rPr>
              <w:t>1), 51)</w:t>
            </w:r>
          </w:p>
        </w:tc>
        <w:tc>
          <w:tcPr>
            <w:tcW w:w="46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A72FB7" w:rsidP="009E076F">
            <w:r>
              <w:t>Burmistrz Okonka</w:t>
            </w:r>
          </w:p>
        </w:tc>
      </w:tr>
      <w:tr w:rsidR="00500C67" w:rsidTr="007B26BF">
        <w:trPr>
          <w:gridAfter w:val="2"/>
          <w:wAfter w:w="12" w:type="dxa"/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0C67" w:rsidRDefault="00500C67" w:rsidP="0096353C">
            <w:pPr>
              <w:spacing w:before="25" w:after="0"/>
              <w:jc w:val="center"/>
            </w:pPr>
            <w:r>
              <w:rPr>
                <w:color w:val="000000"/>
              </w:rPr>
              <w:t xml:space="preserve">H. Opis cech fizycznych, hydrologicznych i geograficznych innych wód znajdujących się </w:t>
            </w:r>
            <w:r w:rsidR="00644BD7">
              <w:rPr>
                <w:color w:val="000000"/>
              </w:rPr>
              <w:br/>
            </w:r>
            <w:r>
              <w:rPr>
                <w:color w:val="000000"/>
              </w:rPr>
              <w:t>w zlewni</w:t>
            </w:r>
            <w:r w:rsidR="0096353C">
              <w:t xml:space="preserve"> </w:t>
            </w:r>
            <w:r>
              <w:rPr>
                <w:color w:val="000000"/>
              </w:rPr>
              <w:t xml:space="preserve">danej wody w kąpielisku, które mogłyby być źródłem zanieczyszczeń </w:t>
            </w:r>
            <w:r>
              <w:rPr>
                <w:color w:val="000000"/>
                <w:vertAlign w:val="superscript"/>
              </w:rPr>
              <w:t>53)</w:t>
            </w:r>
          </w:p>
        </w:tc>
      </w:tr>
      <w:tr w:rsidR="007B26BF" w:rsidTr="00E53630">
        <w:trPr>
          <w:gridAfter w:val="2"/>
          <w:wAfter w:w="12" w:type="dxa"/>
          <w:trHeight w:val="45"/>
          <w:tblCellSpacing w:w="0" w:type="auto"/>
        </w:trPr>
        <w:tc>
          <w:tcPr>
            <w:tcW w:w="92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E53630">
            <w:pPr>
              <w:pStyle w:val="Bezodstpw"/>
            </w:pPr>
            <w:r>
              <w:t>I</w:t>
            </w:r>
          </w:p>
        </w:tc>
      </w:tr>
      <w:tr w:rsidR="007B26BF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171</w:t>
            </w:r>
          </w:p>
        </w:tc>
        <w:tc>
          <w:tcPr>
            <w:tcW w:w="392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6BF" w:rsidRDefault="007B26BF" w:rsidP="009E076F">
            <w:pPr>
              <w:spacing w:before="25" w:after="0"/>
            </w:pPr>
            <w:r>
              <w:rPr>
                <w:color w:val="000000"/>
              </w:rPr>
              <w:t>Nazwa cieku, jeziora lub akwenu wód</w:t>
            </w:r>
            <w:r w:rsidR="000746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przejściowych, przybrzeżnych lub morskich</w:t>
            </w:r>
            <w:r w:rsidR="00BA3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wód wewnętrznych 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9E076F"/>
        </w:tc>
      </w:tr>
      <w:tr w:rsidR="007B26BF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172</w:t>
            </w:r>
          </w:p>
        </w:tc>
        <w:tc>
          <w:tcPr>
            <w:tcW w:w="392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6BF" w:rsidRDefault="007B26BF" w:rsidP="009E076F">
            <w:pPr>
              <w:spacing w:before="25" w:after="0"/>
            </w:pPr>
            <w:r>
              <w:rPr>
                <w:color w:val="000000"/>
              </w:rPr>
              <w:t xml:space="preserve">Kod jednolitej części wód 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9E076F"/>
        </w:tc>
      </w:tr>
      <w:tr w:rsidR="007B26BF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173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9E076F">
            <w:pPr>
              <w:spacing w:before="25" w:after="0"/>
            </w:pPr>
            <w:r>
              <w:rPr>
                <w:color w:val="000000"/>
              </w:rPr>
              <w:t xml:space="preserve">Wysokość nad poziomem morza </w:t>
            </w:r>
            <w:r>
              <w:rPr>
                <w:color w:val="000000"/>
                <w:vertAlign w:val="superscript"/>
              </w:rPr>
              <w:t>5), 8), 17), 54)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Pr="00D618FE" w:rsidRDefault="007B26BF" w:rsidP="009E076F">
            <w:pPr>
              <w:spacing w:before="25" w:after="0"/>
            </w:pPr>
            <w:r w:rsidRPr="00074663">
              <w:rPr>
                <w:b/>
                <w:color w:val="000000"/>
              </w:rPr>
              <w:t xml:space="preserve"> </w:t>
            </w:r>
            <w:r w:rsidRPr="00D618FE">
              <w:rPr>
                <w:color w:val="000000"/>
              </w:rPr>
              <w:t>&lt; 200 m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174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E53630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9E076F">
            <w:pPr>
              <w:spacing w:before="25" w:after="0"/>
            </w:pPr>
            <w:r>
              <w:rPr>
                <w:color w:val="000000"/>
              </w:rPr>
              <w:t xml:space="preserve"> 200 – 800 m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175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6BF" w:rsidRDefault="007B26BF" w:rsidP="00E53630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9E076F">
            <w:pPr>
              <w:spacing w:before="25" w:after="0"/>
            </w:pPr>
            <w:r>
              <w:rPr>
                <w:color w:val="000000"/>
              </w:rPr>
              <w:t xml:space="preserve"> &gt; 800 m</w:t>
            </w:r>
          </w:p>
        </w:tc>
      </w:tr>
      <w:tr w:rsidR="007B26BF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176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9E076F">
            <w:pPr>
              <w:spacing w:before="25" w:after="0"/>
            </w:pPr>
            <w:r>
              <w:rPr>
                <w:color w:val="000000"/>
              </w:rPr>
              <w:t xml:space="preserve">Powierzchnia zlewni </w:t>
            </w:r>
            <w:r>
              <w:rPr>
                <w:color w:val="000000"/>
                <w:vertAlign w:val="superscript"/>
              </w:rPr>
              <w:t>3), 7), 55)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9E076F">
            <w:pPr>
              <w:spacing w:before="25" w:after="0"/>
            </w:pPr>
            <w:r>
              <w:rPr>
                <w:color w:val="000000"/>
              </w:rPr>
              <w:t xml:space="preserve"> &lt; 10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177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 xml:space="preserve"> 10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178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 xml:space="preserve"> 100 km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lub więcej, ale mniej niż 1000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179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 xml:space="preserve"> 1000 km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lub więcej, ale mniej niż 10 000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180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 xml:space="preserve"> &gt; 10 000 km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7B26BF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181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 xml:space="preserve">Typ abiotyczny cieku lub jeziora </w:t>
            </w:r>
            <w:r>
              <w:rPr>
                <w:color w:val="000000"/>
                <w:vertAlign w:val="superscript"/>
              </w:rPr>
              <w:t>3), 56)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>nazwa typu: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182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>kod typu:</w:t>
            </w:r>
          </w:p>
        </w:tc>
      </w:tr>
      <w:tr w:rsidR="007B26BF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183</w:t>
            </w:r>
          </w:p>
        </w:tc>
        <w:tc>
          <w:tcPr>
            <w:tcW w:w="3922" w:type="dxa"/>
            <w:vMerge w:val="restart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 xml:space="preserve">Średni przepływ z ostatnich 4 lat </w:t>
            </w:r>
            <w:r>
              <w:rPr>
                <w:color w:val="000000"/>
                <w:vertAlign w:val="superscript"/>
              </w:rPr>
              <w:t>18), 57)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>SNQ 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184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 xml:space="preserve">SSQ .......... </w:t>
            </w:r>
            <w:r>
              <w:rPr>
                <w:color w:val="000000"/>
                <w:vertAlign w:val="subscript"/>
              </w:rPr>
              <w:t>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vertAlign w:val="subscript"/>
              </w:rPr>
              <w:t>/s</w:t>
            </w:r>
          </w:p>
        </w:tc>
      </w:tr>
      <w:tr w:rsidR="007B26BF" w:rsidTr="00074663">
        <w:trPr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185</w:t>
            </w:r>
          </w:p>
        </w:tc>
        <w:tc>
          <w:tcPr>
            <w:tcW w:w="39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pStyle w:val="Bezodstpw"/>
            </w:pPr>
          </w:p>
        </w:tc>
        <w:tc>
          <w:tcPr>
            <w:tcW w:w="4671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>SWQ .......... m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/s</w:t>
            </w:r>
          </w:p>
        </w:tc>
      </w:tr>
      <w:tr w:rsidR="007B26BF" w:rsidTr="00074663">
        <w:trPr>
          <w:gridAfter w:val="1"/>
          <w:wAfter w:w="6" w:type="dxa"/>
          <w:trHeight w:val="45"/>
          <w:tblCellSpacing w:w="0" w:type="auto"/>
        </w:trPr>
        <w:tc>
          <w:tcPr>
            <w:tcW w:w="689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>
            <w:pPr>
              <w:pStyle w:val="Bezodstpw"/>
            </w:pPr>
            <w:r>
              <w:t>186</w:t>
            </w:r>
          </w:p>
        </w:tc>
        <w:tc>
          <w:tcPr>
            <w:tcW w:w="392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26BF" w:rsidRDefault="007B26BF" w:rsidP="007B26BF">
            <w:pPr>
              <w:spacing w:before="25" w:after="0"/>
            </w:pPr>
            <w:r>
              <w:rPr>
                <w:color w:val="000000"/>
              </w:rPr>
              <w:t>Współczynnik nieregularności przepływów</w:t>
            </w:r>
            <w:r w:rsidR="00BA3C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SSQ/SWQ </w:t>
            </w:r>
            <w:r>
              <w:rPr>
                <w:color w:val="000000"/>
                <w:vertAlign w:val="superscript"/>
              </w:rPr>
              <w:t>18), 57)</w:t>
            </w:r>
          </w:p>
        </w:tc>
        <w:tc>
          <w:tcPr>
            <w:tcW w:w="4665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6BF" w:rsidRDefault="007B26BF" w:rsidP="007B26BF"/>
        </w:tc>
      </w:tr>
    </w:tbl>
    <w:p w:rsidR="00A47B93" w:rsidRDefault="00A47B93" w:rsidP="00500C67"/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</w:rPr>
        <w:t>Objaśnienia: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1)</w:t>
      </w:r>
      <w:r w:rsidRPr="001D0311">
        <w:rPr>
          <w:color w:val="000000"/>
          <w:sz w:val="20"/>
          <w:szCs w:val="20"/>
        </w:rPr>
        <w:t xml:space="preserve"> Dane własne organizatora kąpieliska oraz wyniki dokonanych przez niego obserwacji.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2)</w:t>
      </w:r>
      <w:r w:rsidRPr="001D0311">
        <w:rPr>
          <w:color w:val="000000"/>
          <w:sz w:val="20"/>
          <w:szCs w:val="20"/>
        </w:rPr>
        <w:t xml:space="preserve"> Dane pochodzące od państwowego powiatowego inspektora sanitarnego.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3)</w:t>
      </w:r>
      <w:r w:rsidRPr="001D0311">
        <w:rPr>
          <w:color w:val="000000"/>
          <w:sz w:val="20"/>
          <w:szCs w:val="20"/>
        </w:rPr>
        <w:t xml:space="preserve"> Wypełnić tylko w przypadku, gdy istnieje sporządzony profil wody w kąpielisku poprzedzający bieżącą aktualizację.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4)</w:t>
      </w:r>
      <w:r w:rsidRPr="001D0311">
        <w:rPr>
          <w:color w:val="000000"/>
          <w:sz w:val="20"/>
          <w:szCs w:val="20"/>
        </w:rPr>
        <w:t xml:space="preserve"> Pole 19 należy wypełnić jedynie w przypadku kąpieliska zlokalizowanego na wodach przejściowych i przybrzeżnych.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5)</w:t>
      </w:r>
      <w:r w:rsidRPr="001D0311">
        <w:rPr>
          <w:color w:val="000000"/>
          <w:sz w:val="20"/>
          <w:szCs w:val="20"/>
        </w:rPr>
        <w:t xml:space="preserve"> Dane pochodzące od dyrektora regionalnego zarządu gospodarki wodnej.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6)</w:t>
      </w:r>
      <w:r w:rsidRPr="001D0311">
        <w:rPr>
          <w:color w:val="000000"/>
          <w:sz w:val="20"/>
          <w:szCs w:val="20"/>
        </w:rPr>
        <w:t xml:space="preserve"> Należy zaznaczyć właściwe; w przypadku zaznaczenia pola 20, 21 lub 22 należy przejść do pola 24; jeżeli zaznaczono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pole nr 23, należy przejść do pola 25.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7)</w:t>
      </w:r>
      <w:r w:rsidRPr="001D0311">
        <w:rPr>
          <w:color w:val="000000"/>
          <w:sz w:val="20"/>
          <w:szCs w:val="20"/>
        </w:rPr>
        <w:t xml:space="preserve"> Jeżeli kąpielisko nie znajduje się w wyznaczonej jednolitej części wód, należy pozostawić pola 26, 27, 28 oraz 29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puste i przejść do pola 30.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8)</w:t>
      </w:r>
      <w:r w:rsidRPr="001D0311">
        <w:rPr>
          <w:color w:val="000000"/>
          <w:sz w:val="20"/>
          <w:szCs w:val="20"/>
        </w:rPr>
        <w:t xml:space="preserve"> Należy zaznaczyć właściwe pole.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9)</w:t>
      </w:r>
      <w:r w:rsidRPr="001D0311">
        <w:rPr>
          <w:color w:val="000000"/>
          <w:sz w:val="20"/>
          <w:szCs w:val="20"/>
        </w:rPr>
        <w:t xml:space="preserve"> Należy podać kilometraż początku kąpieliska; w przypadku gdy kąpielisko nie jest zlokalizowane na rzece, należy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pozostawić pole 30 puste i przejść do pola 31.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10)</w:t>
      </w:r>
      <w:r w:rsidRPr="001D0311">
        <w:rPr>
          <w:color w:val="000000"/>
          <w:sz w:val="20"/>
          <w:szCs w:val="20"/>
        </w:rPr>
        <w:t xml:space="preserve"> Należy zaznaczyć właściwe; jeżeli kąpielisko nie jest zlokalizowane na rzece, należy pozostawić pole 32 puste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i przejść do pola 33.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11)</w:t>
      </w:r>
      <w:r w:rsidRPr="001D0311">
        <w:rPr>
          <w:color w:val="000000"/>
          <w:sz w:val="20"/>
          <w:szCs w:val="20"/>
        </w:rPr>
        <w:t xml:space="preserve"> Należy podać współrzędne punktów znajdujących się na początku i końcu kąpieliska na linii brzegowej oraz współrzędne pozostałych wierzchołków obszaru kąpieliska, zarówno w części lądowej, jak i wodnej.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12)</w:t>
      </w:r>
      <w:r w:rsidRPr="001D0311">
        <w:rPr>
          <w:color w:val="000000"/>
          <w:sz w:val="20"/>
          <w:szCs w:val="20"/>
        </w:rPr>
        <w:t xml:space="preserve"> W układzie współrzędnych płaskich prostokątnych, na obowiązującym podkładzie map topograficznych lub </w:t>
      </w:r>
      <w:proofErr w:type="spellStart"/>
      <w:r w:rsidRPr="001D0311">
        <w:rPr>
          <w:color w:val="000000"/>
          <w:sz w:val="20"/>
          <w:szCs w:val="20"/>
        </w:rPr>
        <w:t>ortofotomap</w:t>
      </w:r>
      <w:proofErr w:type="spellEnd"/>
      <w:r w:rsidRPr="001D0311">
        <w:rPr>
          <w:color w:val="000000"/>
          <w:sz w:val="20"/>
          <w:szCs w:val="20"/>
        </w:rPr>
        <w:t xml:space="preserve"> z państwowego zasobu geodezyjnego i kartograficznego lub na podstawie odczytów z Systemu Nawigacji Satelitarnej (Global </w:t>
      </w:r>
      <w:proofErr w:type="spellStart"/>
      <w:r w:rsidRPr="001D0311">
        <w:rPr>
          <w:color w:val="000000"/>
          <w:sz w:val="20"/>
          <w:szCs w:val="20"/>
        </w:rPr>
        <w:t>Positioning</w:t>
      </w:r>
      <w:proofErr w:type="spellEnd"/>
      <w:r w:rsidRPr="001D0311">
        <w:rPr>
          <w:color w:val="000000"/>
          <w:sz w:val="20"/>
          <w:szCs w:val="20"/>
        </w:rPr>
        <w:t xml:space="preserve"> System – GPS), zgodnie z rozporządzeniem Rady Ministrów z dnia 8 sierpnia ]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</w:rPr>
        <w:t>2000 r. w sprawie państwowego systemu odniesień przestrzennych (Dz. U. Nr 70, poz. 821).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13)</w:t>
      </w:r>
      <w:r w:rsidRPr="001D0311">
        <w:rPr>
          <w:color w:val="000000"/>
          <w:sz w:val="20"/>
          <w:szCs w:val="20"/>
        </w:rPr>
        <w:t xml:space="preserve"> Należy podać wyniki oceny za trzy ostatnie czteroletnie okresy, w szczególności 2000-2011, 2009-2012,2010-2013; należy wypełnić te pola, dla których istnieją dane.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14)</w:t>
      </w:r>
      <w:r w:rsidRPr="001D0311">
        <w:rPr>
          <w:color w:val="000000"/>
          <w:sz w:val="20"/>
          <w:szCs w:val="20"/>
        </w:rPr>
        <w:t xml:space="preserve"> Dane pochodzące od wojewódzkiego inspektora ochrony środowiska.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15)</w:t>
      </w:r>
      <w:r w:rsidRPr="001D0311">
        <w:rPr>
          <w:color w:val="000000"/>
          <w:sz w:val="20"/>
          <w:szCs w:val="20"/>
        </w:rPr>
        <w:t xml:space="preserve"> Należy podać, jeżeli wypełniono pole 26.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16)</w:t>
      </w:r>
      <w:r w:rsidRPr="001D0311">
        <w:rPr>
          <w:color w:val="000000"/>
          <w:sz w:val="20"/>
          <w:szCs w:val="20"/>
        </w:rPr>
        <w:t xml:space="preserve"> Jeżeli kąpielisko nie jest zlokalizowane na rzece, należy przejść do części II.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17)</w:t>
      </w:r>
      <w:r w:rsidRPr="001D0311">
        <w:rPr>
          <w:color w:val="000000"/>
          <w:sz w:val="20"/>
          <w:szCs w:val="20"/>
        </w:rPr>
        <w:t xml:space="preserve"> Dotyczy wód kąpieliska.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18)</w:t>
      </w:r>
      <w:r w:rsidRPr="001D0311">
        <w:rPr>
          <w:color w:val="000000"/>
          <w:sz w:val="20"/>
          <w:szCs w:val="20"/>
        </w:rPr>
        <w:t xml:space="preserve"> Dane pochodzące od Instytutu Meteorologii i Gospodarki Wodnej.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19)</w:t>
      </w:r>
      <w:r w:rsidRPr="001D0311">
        <w:rPr>
          <w:color w:val="000000"/>
          <w:sz w:val="20"/>
          <w:szCs w:val="20"/>
        </w:rPr>
        <w:t xml:space="preserve"> Jeżeli kąpielisko nie jest zlokalizowane na jeziorze, należy przejść do części III.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20)</w:t>
      </w:r>
      <w:r w:rsidRPr="001D0311">
        <w:rPr>
          <w:color w:val="000000"/>
          <w:sz w:val="20"/>
          <w:szCs w:val="20"/>
        </w:rPr>
        <w:t xml:space="preserve"> Takie jak: muliste, bagniste, piaszczyste, kamienne.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21)</w:t>
      </w:r>
      <w:r w:rsidRPr="001D0311">
        <w:rPr>
          <w:color w:val="000000"/>
          <w:sz w:val="20"/>
          <w:szCs w:val="20"/>
        </w:rPr>
        <w:t xml:space="preserve"> Jeżeli kąpielisko nie jest zlokalizowane na takim zbiorniku, należy przejść do części IV.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22)</w:t>
      </w:r>
      <w:r w:rsidRPr="001D0311">
        <w:rPr>
          <w:color w:val="000000"/>
          <w:sz w:val="20"/>
          <w:szCs w:val="20"/>
        </w:rPr>
        <w:t xml:space="preserve"> Należy wypełnić, jeżeli zaznaczono pole 22.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23)</w:t>
      </w:r>
      <w:r w:rsidRPr="001D0311">
        <w:rPr>
          <w:color w:val="000000"/>
          <w:sz w:val="20"/>
          <w:szCs w:val="20"/>
        </w:rPr>
        <w:t xml:space="preserve"> Należy wypełnić, jeżeli zaznaczono pole 23.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24)</w:t>
      </w:r>
      <w:r w:rsidRPr="001D0311">
        <w:rPr>
          <w:color w:val="000000"/>
          <w:sz w:val="20"/>
          <w:szCs w:val="20"/>
        </w:rPr>
        <w:t xml:space="preserve"> Należy zaznaczyć właściwe pole i wstawić opis.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25)</w:t>
      </w:r>
      <w:r w:rsidRPr="001D0311">
        <w:rPr>
          <w:color w:val="000000"/>
          <w:sz w:val="20"/>
          <w:szCs w:val="20"/>
        </w:rPr>
        <w:t xml:space="preserve"> Dane pochodzące od starosty lub marszałka województwa.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26)</w:t>
      </w:r>
      <w:r w:rsidRPr="001D0311">
        <w:rPr>
          <w:color w:val="000000"/>
          <w:sz w:val="20"/>
          <w:szCs w:val="20"/>
        </w:rPr>
        <w:t xml:space="preserve"> Należy wypełnić na podstawie pozwoleń wodnoprawnych.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27)</w:t>
      </w:r>
      <w:r w:rsidRPr="001D0311">
        <w:rPr>
          <w:color w:val="000000"/>
          <w:sz w:val="20"/>
          <w:szCs w:val="20"/>
        </w:rPr>
        <w:t xml:space="preserve"> Należy podać odległość zrzutu od kąpieliska, z dokładnością do 50 m.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28)</w:t>
      </w:r>
      <w:r w:rsidRPr="001D0311">
        <w:rPr>
          <w:color w:val="000000"/>
          <w:sz w:val="20"/>
          <w:szCs w:val="20"/>
        </w:rPr>
        <w:t xml:space="preserve"> Należy zaznaczyć, jeżeli kąpielisko jest zlokalizowane w obszarze szczególnie narażonym na zanieczyszczenie azotanami pochodzenia rolniczego oraz podać nazwę i kod tego obszaru.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29)</w:t>
      </w:r>
      <w:r w:rsidRPr="001D0311">
        <w:rPr>
          <w:color w:val="000000"/>
          <w:sz w:val="20"/>
          <w:szCs w:val="20"/>
        </w:rPr>
        <w:t xml:space="preserve"> Dane pochodzące od dyrektora urzędu żeglugi śródlądowej lub dyrektora urzędu morskiego.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30)</w:t>
      </w:r>
      <w:r w:rsidRPr="001D0311">
        <w:rPr>
          <w:color w:val="000000"/>
          <w:sz w:val="20"/>
          <w:szCs w:val="20"/>
        </w:rPr>
        <w:t xml:space="preserve"> Opis zgodnie z klasami pokrycia terenu wyróżnionymi w programie CORINE Land </w:t>
      </w:r>
      <w:proofErr w:type="spellStart"/>
      <w:r w:rsidRPr="001D0311">
        <w:rPr>
          <w:color w:val="000000"/>
          <w:sz w:val="20"/>
          <w:szCs w:val="20"/>
        </w:rPr>
        <w:t>Cover</w:t>
      </w:r>
      <w:proofErr w:type="spellEnd"/>
      <w:r w:rsidRPr="001D0311">
        <w:rPr>
          <w:color w:val="000000"/>
          <w:sz w:val="20"/>
          <w:szCs w:val="20"/>
        </w:rPr>
        <w:t xml:space="preserve"> (CLC), na poziomie 3.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31)</w:t>
      </w:r>
      <w:r w:rsidRPr="001D0311">
        <w:rPr>
          <w:color w:val="000000"/>
          <w:sz w:val="20"/>
          <w:szCs w:val="20"/>
        </w:rPr>
        <w:t xml:space="preserve"> Wypełnić, jeśli zaznaczono pole 122.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32)</w:t>
      </w:r>
      <w:r w:rsidRPr="001D0311">
        <w:rPr>
          <w:color w:val="000000"/>
          <w:sz w:val="20"/>
          <w:szCs w:val="20"/>
        </w:rPr>
        <w:t xml:space="preserve"> W rozumieniu ustawy z dnia 16 kwietnia 2004 r. o ochronie przyrody (Dz. U. z 2009 r. Nr 151, poz. 1220, z późn.zm.).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lastRenderedPageBreak/>
        <w:t>33)</w:t>
      </w:r>
      <w:r w:rsidRPr="001D0311">
        <w:rPr>
          <w:color w:val="000000"/>
          <w:sz w:val="20"/>
          <w:szCs w:val="20"/>
        </w:rPr>
        <w:t xml:space="preserve"> Wypełnić, jeśli zaznaczono pole 129. Podać w szczególności nazwę obszaru objętego ochroną (nazwa obszaru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Natura 2000, nazwa parku narodowego itp.).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34)</w:t>
      </w:r>
      <w:r w:rsidRPr="001D0311">
        <w:rPr>
          <w:color w:val="000000"/>
          <w:sz w:val="20"/>
          <w:szCs w:val="20"/>
        </w:rPr>
        <w:t xml:space="preserve"> Wypełnić, jeśli zaznaczono pole 132.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35)</w:t>
      </w:r>
      <w:r w:rsidRPr="001D0311">
        <w:rPr>
          <w:color w:val="000000"/>
          <w:sz w:val="20"/>
          <w:szCs w:val="20"/>
        </w:rPr>
        <w:t xml:space="preserve"> Dane pochodzące od Głównego Inspektora Ochrony Środowiska.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36)</w:t>
      </w:r>
      <w:r w:rsidRPr="001D0311">
        <w:rPr>
          <w:color w:val="000000"/>
          <w:sz w:val="20"/>
          <w:szCs w:val="20"/>
        </w:rPr>
        <w:t xml:space="preserve"> Na podstawie danych nie starszych niż 4 lata.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37)</w:t>
      </w:r>
      <w:r w:rsidRPr="001D0311">
        <w:rPr>
          <w:color w:val="000000"/>
          <w:sz w:val="20"/>
          <w:szCs w:val="20"/>
        </w:rPr>
        <w:t xml:space="preserve"> Wykaz substancji priorytetowych w dziedzinie polityki wodnej jest określony w rozporządzeniu Ministra Środowiska z dnia 2 lipca 2010 r. w sprawie wykazu substancji priorytetowych w dziedzinie polityki wodnej (Dz. U. Nr 138,poz. 934).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38)</w:t>
      </w:r>
      <w:r w:rsidRPr="001D0311">
        <w:rPr>
          <w:color w:val="000000"/>
          <w:sz w:val="20"/>
          <w:szCs w:val="20"/>
        </w:rPr>
        <w:t xml:space="preserve"> Opis na podstawie obserwacji na miejscu.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39)</w:t>
      </w:r>
      <w:r w:rsidRPr="001D0311">
        <w:rPr>
          <w:color w:val="000000"/>
          <w:sz w:val="20"/>
          <w:szCs w:val="20"/>
        </w:rPr>
        <w:t xml:space="preserve"> Należy zaznaczyć, jeżeli zaznaczono pole 141, a wyniki monitoringu będącego podstawą do oceny, o której mowa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w polu 40, nie wskazały na przekroczenie przez wskaźniki charakteryzujące warunki biogenne – zgodnie z tabelą 2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 xml:space="preserve">załącznika nr 3 do rozporządzenia Ministra Środowiska z dnia 13 maja 2009 r. w sprawie form i sposobu </w:t>
      </w:r>
      <w:proofErr w:type="spellStart"/>
      <w:r w:rsidRPr="001D0311">
        <w:rPr>
          <w:color w:val="000000"/>
          <w:sz w:val="20"/>
          <w:szCs w:val="20"/>
        </w:rPr>
        <w:t>prowadze</w:t>
      </w:r>
      <w:proofErr w:type="spellEnd"/>
      <w:r w:rsidRPr="001D0311">
        <w:rPr>
          <w:color w:val="000000"/>
          <w:sz w:val="20"/>
          <w:szCs w:val="20"/>
        </w:rPr>
        <w:t>-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proofErr w:type="spellStart"/>
      <w:r w:rsidRPr="001D0311">
        <w:rPr>
          <w:color w:val="000000"/>
          <w:sz w:val="20"/>
          <w:szCs w:val="20"/>
        </w:rPr>
        <w:t>nia</w:t>
      </w:r>
      <w:proofErr w:type="spellEnd"/>
      <w:r w:rsidRPr="001D0311">
        <w:rPr>
          <w:color w:val="000000"/>
          <w:sz w:val="20"/>
          <w:szCs w:val="20"/>
        </w:rPr>
        <w:t xml:space="preserve"> monitoringu jednolitych części wód powierzchniowych i podziemnych (Dz. U. Nr 81, poz. 685) – oraz przez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chlorofil "a" wartości granicznych określonych dla I klasy czystości wód zgodnie z rozporządzeniem Ministra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Środowiska z dnia 20 sierpnia 2008 r. w sprawie sposobu klasyfikacji stanu jednolitych części wód powierzchniowych (Dz. U. Nr 162, poz. 1008).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40)</w:t>
      </w:r>
      <w:r w:rsidRPr="001D0311">
        <w:rPr>
          <w:color w:val="000000"/>
          <w:sz w:val="20"/>
          <w:szCs w:val="20"/>
        </w:rPr>
        <w:t xml:space="preserve"> Należy zaznaczyć, jeżeli zachodzi jedno z poniższych: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</w:rPr>
        <w:t>– zaznaczono pole 142, a wyniki monitoringu będącego podstawą do oceny, o której mowa w polu 40, nie wskazały na przekroczenie przez wskaźniki charakteryzujące warunki biogenne - zgodnie z tabelą 2 załącznika nr 3</w:t>
      </w:r>
      <w:r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do rozporządzenia Ministra Środowiska z dnia 13 maja 2009 r. w sprawie form i sposobu prowadzenia monitoringu jednolitych części wód powierzchniowych i podziemnych - oraz przez chlorofil "a" wartości granicznych</w:t>
      </w:r>
      <w:r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 xml:space="preserve">określonych dla I klasy czystości wód zgodnie z rozporządzeniem Ministra Środowiska z dnia 20 sierpnia 2008 </w:t>
      </w:r>
      <w:proofErr w:type="spellStart"/>
      <w:r w:rsidRPr="001D0311">
        <w:rPr>
          <w:color w:val="000000"/>
          <w:sz w:val="20"/>
          <w:szCs w:val="20"/>
        </w:rPr>
        <w:t>r.w</w:t>
      </w:r>
      <w:proofErr w:type="spellEnd"/>
      <w:r w:rsidRPr="001D0311">
        <w:rPr>
          <w:color w:val="000000"/>
          <w:sz w:val="20"/>
          <w:szCs w:val="20"/>
        </w:rPr>
        <w:t xml:space="preserve"> sprawie sposobu klasyfikacji stanu jednolitych części wód powierzchniowych;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 xml:space="preserve">– zaznaczono pole 141, a wyniki monitoringu będącego podstawą do oceny, o której mowa w polu 40, nie wskazały na przekroczenie przez wskaźniki charakteryzujące warunki biogenne - zgodnie z tabelą 2 załącznika nr 3do rozporządzenia Ministra Środowiska z dnia 13 maja 2009 r. w sprawie form i sposobu prowadzenia </w:t>
      </w:r>
      <w:proofErr w:type="spellStart"/>
      <w:r w:rsidRPr="001D0311">
        <w:rPr>
          <w:color w:val="000000"/>
          <w:sz w:val="20"/>
          <w:szCs w:val="20"/>
        </w:rPr>
        <w:t>monito</w:t>
      </w:r>
      <w:proofErr w:type="spellEnd"/>
      <w:r w:rsidRPr="001D0311">
        <w:rPr>
          <w:color w:val="000000"/>
          <w:sz w:val="20"/>
          <w:szCs w:val="20"/>
        </w:rPr>
        <w:t>-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</w:rPr>
        <w:t>ringu jednolitych części wód powierzchniowych i podziemnych - oraz przez chlorofil "a" wartości granicznych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określonych dla I klasy czystości wód zgodnie z rozporządzeniem Ministra Środowiska z dnia 20 sierpnia 2008 r.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w sprawie sposobu klasyfikacji stanu jednolitych części wód powierzchniowych.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41)</w:t>
      </w:r>
      <w:r w:rsidRPr="001D0311">
        <w:rPr>
          <w:color w:val="000000"/>
          <w:sz w:val="20"/>
          <w:szCs w:val="20"/>
        </w:rPr>
        <w:t xml:space="preserve"> Należy zaznaczyć, jeżeli zaznaczono pole 142, a wyniki monitoringu będącego podstawą do oceny, o której mowa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w polu 40, wskazały na przekroczenie przez wskaźniki charakteryzujące warunki biogenne - zgodnie z tabelą 2</w:t>
      </w:r>
      <w:r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załącznika nr 3 do rozporządzenia Ministra Środowiska z dnia 13 maja 2009 r. w sprawie form i sposobu prowadzenia monitoringu jednolitych części wód powierzchniowych i podziemnych - oraz przez chlorofil "a" wartości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granicznych określonych dla I klasy czystości wód zgodnie z rozporządzeniem Min</w:t>
      </w:r>
      <w:r>
        <w:rPr>
          <w:color w:val="000000"/>
          <w:sz w:val="20"/>
          <w:szCs w:val="20"/>
        </w:rPr>
        <w:t>istra Środowiska z dnia 20 sier</w:t>
      </w:r>
      <w:r w:rsidRPr="001D0311">
        <w:rPr>
          <w:color w:val="000000"/>
          <w:sz w:val="20"/>
          <w:szCs w:val="20"/>
        </w:rPr>
        <w:t>pnia 2008 r. w sprawie sposobu klasyfikacji stanu jednolitych części wód powierzchniowych, lub jeżeli zaznaczono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pole 143.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42)</w:t>
      </w:r>
      <w:r w:rsidRPr="001D0311">
        <w:rPr>
          <w:color w:val="000000"/>
          <w:sz w:val="20"/>
          <w:szCs w:val="20"/>
        </w:rPr>
        <w:t xml:space="preserve"> Należy zaznaczyć, jeżeli zaznaczono pole 144.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43)</w:t>
      </w:r>
      <w:r w:rsidRPr="001D0311">
        <w:rPr>
          <w:color w:val="000000"/>
          <w:sz w:val="20"/>
          <w:szCs w:val="20"/>
        </w:rPr>
        <w:t xml:space="preserve"> Dotyczy jedynie kąpielisk zlokalizowanych na wodach przejściowych i przybrzeżnych oraz morskich wodach wewnętrznych.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44)</w:t>
      </w:r>
      <w:r w:rsidRPr="001D0311">
        <w:rPr>
          <w:color w:val="000000"/>
          <w:sz w:val="20"/>
          <w:szCs w:val="20"/>
        </w:rPr>
        <w:t xml:space="preserve"> Należy opisać przypadki stwierdzenia występowania oraz ocenić zagrożenie.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45)</w:t>
      </w:r>
      <w:r w:rsidRPr="001D0311">
        <w:rPr>
          <w:color w:val="000000"/>
          <w:sz w:val="20"/>
          <w:szCs w:val="20"/>
        </w:rPr>
        <w:t xml:space="preserve"> Dotyczy jedynie kąpielisk zlokalizowanych na wodach przejściowych i przybrzeżnych oraz morskich wodach wewnętrznych, a także na jeziorach, zbiornikach zaporowych, rzekach o typie 23 i 24 (o powierzchni zlewni ≥ 5000 km</w:t>
      </w:r>
      <w:r w:rsidRPr="001D0311">
        <w:rPr>
          <w:color w:val="000000"/>
          <w:sz w:val="20"/>
          <w:szCs w:val="20"/>
          <w:vertAlign w:val="superscript"/>
        </w:rPr>
        <w:t>2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dla obu typów rzek) oraz rzekach o typie 25, 28 lub 29.*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46)</w:t>
      </w:r>
      <w:r w:rsidRPr="001D0311">
        <w:rPr>
          <w:color w:val="000000"/>
          <w:sz w:val="20"/>
          <w:szCs w:val="20"/>
        </w:rPr>
        <w:t xml:space="preserve"> Należy zaznaczyć, jeżeli wyniki monitoringu będącego podstawą do oceny, o której mowa w polu 40, nie wskazały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na przekroczenie przez wskaźniki charakteryzujące warunki biogenne, warunki tlenowe (warunki natlenienia) i zanieczyszczenia organiczne - zgodnie z tabelą nr 2 załącznika nr 3 do rozporządzenia Ministra Środowiska z dnia</w:t>
      </w:r>
      <w:r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13 maja 2009 r. w sprawie form i sposobu prowadzenia monitoringu jednolitych części wód powierzchniowych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i podziemnych - oraz przez przezroczystość, fitoplankton i chlorofil "a" wartości granicznych określonych dla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I klasy czystości zgodnie z rozporządzeniem Ministra Środowiska z dnia 20 sierpnia 2008 r. w sprawie sposobu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klasyfikacji stanu jednolitych części wód powierzchniowych.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lastRenderedPageBreak/>
        <w:t>47)</w:t>
      </w:r>
      <w:r w:rsidRPr="001D0311">
        <w:rPr>
          <w:color w:val="000000"/>
          <w:sz w:val="20"/>
          <w:szCs w:val="20"/>
        </w:rPr>
        <w:t xml:space="preserve"> Należy zaznaczyć, jeżeli wyniki monitoringu będącego podstawą do oceny, o której mowa w polu 40, nie wskazały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na przekroczenie przez wskaźniki charakteryzujące warunki biogenne, warunki tlenowe (warunki natlenienia) i zanieczyszczenia organiczne - zgodnie z tabelą nr 2 załącznika nr 3 do rozporządzenia Ministra Środowiska z dnia</w:t>
      </w:r>
      <w:r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13 maja 2009 r. w sprawie form i sposobu prowadzenia monitoringu jednolitych części wód powierzchniowych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i podziemnych - oraz przez przezroczystość, fitoplankton i chlorofil "a" wartości granicznych określonych dla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II klasy czystości zgodnie z rozporządzeniem Ministra Środowiska z dnia 20 sierpnia 2008 r. w sprawie sposobu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klasyfikacji stanu jednolitych części wód powierzchniowych.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48)</w:t>
      </w:r>
      <w:r w:rsidRPr="001D0311">
        <w:rPr>
          <w:color w:val="000000"/>
          <w:sz w:val="20"/>
          <w:szCs w:val="20"/>
        </w:rPr>
        <w:t xml:space="preserve"> Należy zaznaczyć, jeżeli wyniki monitoringu będącego podstawą do oceny, o której mowa w polu 40, nie wskazały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na przekroczenie przez fitoplankton i chlorofil "a" wartości granicznych określonych dla III klasy czystości zgodnie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z rozporządzeniem Ministra Środowiska z dnia 20 sierpnia 2008 r. w sprawie spo</w:t>
      </w:r>
      <w:r>
        <w:rPr>
          <w:color w:val="000000"/>
          <w:sz w:val="20"/>
          <w:szCs w:val="20"/>
        </w:rPr>
        <w:t>sobu klasyfikacji stanu jednoli</w:t>
      </w:r>
      <w:r w:rsidRPr="001D0311">
        <w:rPr>
          <w:color w:val="000000"/>
          <w:sz w:val="20"/>
          <w:szCs w:val="20"/>
        </w:rPr>
        <w:t>tych części wód powierzchniowych.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49)</w:t>
      </w:r>
      <w:r w:rsidRPr="001D0311">
        <w:rPr>
          <w:color w:val="000000"/>
          <w:sz w:val="20"/>
          <w:szCs w:val="20"/>
        </w:rPr>
        <w:t xml:space="preserve"> Należy zaznaczyć, jeżeli wyniki monitoringu będącego podstawą do oceny, o której mowa w polu 40, wskazały na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przekroczenie przez fitoplankton i chlorofil "a" wartości granicznych określonych dla III klasy czystości zgodnie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z rozporządzeniem Ministra Środowiska z dnia 20 sierpnia 2008 r. w sprawie sposobu klasyfikacji stanu jednolitych części wód powierzchniowych.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50)</w:t>
      </w:r>
      <w:r w:rsidRPr="001D0311">
        <w:rPr>
          <w:color w:val="000000"/>
          <w:sz w:val="20"/>
          <w:szCs w:val="20"/>
        </w:rPr>
        <w:t xml:space="preserve"> Pojęcie "krótkotrwałe zanieczyszczenie" może odnosić się wyłącznie do skażeń mikrobiologicznych (</w:t>
      </w:r>
      <w:proofErr w:type="spellStart"/>
      <w:r w:rsidRPr="001D0311">
        <w:rPr>
          <w:color w:val="000000"/>
          <w:sz w:val="20"/>
          <w:szCs w:val="20"/>
        </w:rPr>
        <w:t>enterokoki</w:t>
      </w:r>
      <w:proofErr w:type="spellEnd"/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jelitowe, Escherichia coli), których przyczyny można jasno zidentyfikować, i nie przewiduje się, że będzie ono miało niekorzystny wpływ na jakość wody w kąpielisku przez okres dłuższy niż 72 godziny od momentu stwierdzenia</w:t>
      </w:r>
      <w:r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wystąpienia skażenia, i dla których ustalone są procedury prognozowania takich przypadków i działań w przypadku ich wystąpienia.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51)</w:t>
      </w:r>
      <w:r w:rsidRPr="001D0311">
        <w:rPr>
          <w:color w:val="000000"/>
          <w:sz w:val="20"/>
          <w:szCs w:val="20"/>
        </w:rPr>
        <w:t xml:space="preserve"> Należy podać imię i nazwisko osoby lub nazwę instytucji, adres, nr telefonu, nr faksu, adres poczty elektronicznej.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52)</w:t>
      </w:r>
      <w:r w:rsidRPr="001D0311">
        <w:rPr>
          <w:color w:val="000000"/>
          <w:sz w:val="20"/>
          <w:szCs w:val="20"/>
        </w:rPr>
        <w:t xml:space="preserve"> Takie jak: ścieki, odpady, węglowodory ropopochodne.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53)</w:t>
      </w:r>
      <w:r w:rsidRPr="001D0311">
        <w:rPr>
          <w:color w:val="000000"/>
          <w:sz w:val="20"/>
          <w:szCs w:val="20"/>
        </w:rPr>
        <w:t xml:space="preserve"> W razie konieczności należy powielić pola części I, tworząc w ten sposób kolejne fragmenty części H, nadając im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kolejne numery rzymskie (dla fragmentów) i arabskie (dla pól).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54)</w:t>
      </w:r>
      <w:r w:rsidRPr="001D0311">
        <w:rPr>
          <w:color w:val="000000"/>
          <w:sz w:val="20"/>
          <w:szCs w:val="20"/>
        </w:rPr>
        <w:t xml:space="preserve"> Wypełnić tylko w przypadku kąpielisk zlokalizowanych na ciekach, jeziorach lub zbiornikach zaporowych na rzekach.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55)</w:t>
      </w:r>
      <w:r w:rsidRPr="001D0311">
        <w:rPr>
          <w:color w:val="000000"/>
          <w:sz w:val="20"/>
          <w:szCs w:val="20"/>
        </w:rPr>
        <w:t xml:space="preserve"> Wypełnić tylko w przypadku cieków lub zbiorników zaporowych zlokalizowanych na rzece; dotyczy powierzchni</w:t>
      </w:r>
      <w:r w:rsidRPr="001D0311">
        <w:rPr>
          <w:sz w:val="20"/>
          <w:szCs w:val="20"/>
        </w:rPr>
        <w:t xml:space="preserve"> </w:t>
      </w:r>
      <w:r w:rsidRPr="001D0311">
        <w:rPr>
          <w:color w:val="000000"/>
          <w:sz w:val="20"/>
          <w:szCs w:val="20"/>
        </w:rPr>
        <w:t>zlewni rzeki lub zbiornika.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56)</w:t>
      </w:r>
      <w:r w:rsidRPr="001D0311">
        <w:rPr>
          <w:color w:val="000000"/>
          <w:sz w:val="20"/>
          <w:szCs w:val="20"/>
        </w:rPr>
        <w:t xml:space="preserve"> Wypełnić tylko w przypadku kąpielisk zlokalizowanych na ciekach lub jeziorach.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57)</w:t>
      </w:r>
      <w:r w:rsidRPr="001D0311">
        <w:rPr>
          <w:color w:val="000000"/>
          <w:sz w:val="20"/>
          <w:szCs w:val="20"/>
        </w:rPr>
        <w:t xml:space="preserve"> Wypełnić tylko w przypadku kąpielisk zlokalizowanych na ciekach.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</w:rPr>
        <w:t>___________________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  <w:vertAlign w:val="superscript"/>
        </w:rPr>
        <w:t>*</w:t>
      </w:r>
      <w:r w:rsidRPr="001D0311">
        <w:rPr>
          <w:color w:val="000000"/>
          <w:sz w:val="20"/>
          <w:szCs w:val="20"/>
        </w:rPr>
        <w:t xml:space="preserve"> Typy wód powierzchniowych z podziałem na kategorie są określone w załączniku nr 5 do rozporządzenia Ministra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</w:rPr>
        <w:t>Środowiska z dnia 22 lipca 2009 r. w sprawie klasyfikacji stanu ekologicznego, potencjału ekologicznego i stanu</w:t>
      </w:r>
    </w:p>
    <w:p w:rsidR="001D0311" w:rsidRPr="001D0311" w:rsidRDefault="001D0311" w:rsidP="001D0311">
      <w:pPr>
        <w:spacing w:before="25" w:after="0"/>
        <w:rPr>
          <w:sz w:val="20"/>
          <w:szCs w:val="20"/>
        </w:rPr>
      </w:pPr>
      <w:r w:rsidRPr="001D0311">
        <w:rPr>
          <w:color w:val="000000"/>
          <w:sz w:val="20"/>
          <w:szCs w:val="20"/>
        </w:rPr>
        <w:t>chemicznego jednolitych części wód powierzchniowych (Dz. U. Nr 122, poz. 1018).</w:t>
      </w:r>
    </w:p>
    <w:p w:rsidR="001D0311" w:rsidRPr="001D0311" w:rsidRDefault="001D0311" w:rsidP="001D0311">
      <w:pPr>
        <w:spacing w:after="0"/>
        <w:rPr>
          <w:sz w:val="20"/>
          <w:szCs w:val="20"/>
        </w:rPr>
      </w:pPr>
    </w:p>
    <w:p w:rsidR="001D0311" w:rsidRPr="001D0311" w:rsidRDefault="001D0311" w:rsidP="00500C67">
      <w:pPr>
        <w:rPr>
          <w:sz w:val="20"/>
          <w:szCs w:val="20"/>
        </w:rPr>
      </w:pPr>
    </w:p>
    <w:sectPr w:rsidR="001D0311" w:rsidRPr="001D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39EC"/>
    <w:multiLevelType w:val="multilevel"/>
    <w:tmpl w:val="B792158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67"/>
    <w:rsid w:val="0003537D"/>
    <w:rsid w:val="00074663"/>
    <w:rsid w:val="00117094"/>
    <w:rsid w:val="00146B03"/>
    <w:rsid w:val="001D0311"/>
    <w:rsid w:val="00267BDF"/>
    <w:rsid w:val="00492FD6"/>
    <w:rsid w:val="00500C67"/>
    <w:rsid w:val="005460D8"/>
    <w:rsid w:val="00644BD7"/>
    <w:rsid w:val="006F438F"/>
    <w:rsid w:val="00715E0C"/>
    <w:rsid w:val="0074486E"/>
    <w:rsid w:val="007B26BF"/>
    <w:rsid w:val="008A47AE"/>
    <w:rsid w:val="00926832"/>
    <w:rsid w:val="0096353C"/>
    <w:rsid w:val="00981E78"/>
    <w:rsid w:val="009D62F3"/>
    <w:rsid w:val="009E076F"/>
    <w:rsid w:val="00A21266"/>
    <w:rsid w:val="00A47B93"/>
    <w:rsid w:val="00A72FB7"/>
    <w:rsid w:val="00BA3C95"/>
    <w:rsid w:val="00C54257"/>
    <w:rsid w:val="00D618FE"/>
    <w:rsid w:val="00DA6110"/>
    <w:rsid w:val="00DB0542"/>
    <w:rsid w:val="00DE27DE"/>
    <w:rsid w:val="00E51A64"/>
    <w:rsid w:val="00E53630"/>
    <w:rsid w:val="00FA52FC"/>
    <w:rsid w:val="00FA616D"/>
    <w:rsid w:val="00F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6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0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0C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0C67"/>
    <w:rPr>
      <w:rFonts w:asciiTheme="majorHAnsi" w:eastAsiaTheme="majorEastAsia" w:hAnsiTheme="majorHAnsi" w:cstheme="majorBidi"/>
      <w:b/>
      <w:bCs/>
      <w:color w:val="5B9BD5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0C6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C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C67"/>
    <w:rPr>
      <w:rFonts w:ascii="Times New Roman" w:eastAsia="Times New Roman" w:hAnsi="Times New Roman" w:cs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500C67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00C6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0C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00C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0C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500C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500C6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00C67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00C6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500C67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Style">
    <w:name w:val="TitleStyle"/>
    <w:rsid w:val="00500C67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CenterStyle">
    <w:name w:val="TitleCenterStyle"/>
    <w:rsid w:val="00500C67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500C6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NormalSpacingStyle">
    <w:name w:val="NormalSpacingStyle"/>
    <w:rsid w:val="00500C67"/>
    <w:pPr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BoldStyle">
    <w:name w:val="BoldStyle"/>
    <w:rsid w:val="00500C67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DocDefaults">
    <w:name w:val="DocDefaults"/>
    <w:rsid w:val="00500C67"/>
    <w:pPr>
      <w:spacing w:after="200" w:line="276" w:lineRule="auto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E07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Bezodstpw">
    <w:name w:val="No Spacing"/>
    <w:uiPriority w:val="1"/>
    <w:qFormat/>
    <w:rsid w:val="007B26B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B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67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0C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0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0C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0C67"/>
    <w:rPr>
      <w:rFonts w:asciiTheme="majorHAnsi" w:eastAsiaTheme="majorEastAsia" w:hAnsiTheme="majorHAnsi" w:cstheme="majorBidi"/>
      <w:b/>
      <w:bCs/>
      <w:color w:val="5B9BD5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00C6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0C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0C67"/>
    <w:rPr>
      <w:rFonts w:ascii="Times New Roman" w:eastAsia="Times New Roman" w:hAnsi="Times New Roman" w:cs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500C67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00C6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0C6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00C6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0C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500C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500C6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00C67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500C6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500C67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Style">
    <w:name w:val="TitleStyle"/>
    <w:rsid w:val="00500C67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TitleCenterStyle">
    <w:name w:val="TitleCenterStyle"/>
    <w:rsid w:val="00500C67"/>
    <w:pPr>
      <w:spacing w:after="20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500C6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NormalSpacingStyle">
    <w:name w:val="NormalSpacingStyle"/>
    <w:rsid w:val="00500C67"/>
    <w:pPr>
      <w:spacing w:after="20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BoldStyle">
    <w:name w:val="BoldStyle"/>
    <w:rsid w:val="00500C67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DocDefaults">
    <w:name w:val="DocDefaults"/>
    <w:rsid w:val="00500C67"/>
    <w:pPr>
      <w:spacing w:after="200" w:line="276" w:lineRule="auto"/>
    </w:pPr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E07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Bezodstpw">
    <w:name w:val="No Spacing"/>
    <w:uiPriority w:val="1"/>
    <w:qFormat/>
    <w:rsid w:val="007B26B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3636</Words>
  <Characters>21821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Hojan</dc:creator>
  <cp:lastModifiedBy>Bronia</cp:lastModifiedBy>
  <cp:revision>2</cp:revision>
  <cp:lastPrinted>2018-06-06T11:13:00Z</cp:lastPrinted>
  <dcterms:created xsi:type="dcterms:W3CDTF">2019-06-03T11:19:00Z</dcterms:created>
  <dcterms:modified xsi:type="dcterms:W3CDTF">2019-06-03T11:19:00Z</dcterms:modified>
</cp:coreProperties>
</file>